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3" w:rsidRPr="00217EBF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sz w:val="28"/>
          <w:szCs w:val="28"/>
        </w:rPr>
      </w:pPr>
    </w:p>
    <w:p w:rsidR="00583A64" w:rsidRPr="00C732DB" w:rsidRDefault="00583A64" w:rsidP="00583A64">
      <w:pPr>
        <w:spacing w:after="0" w:line="240" w:lineRule="auto"/>
        <w:ind w:right="-143"/>
        <w:jc w:val="right"/>
        <w:rPr>
          <w:rFonts w:ascii="Times New Roman" w:hAnsi="Times New Roman"/>
          <w:sz w:val="25"/>
          <w:szCs w:val="25"/>
          <w:u w:val="single"/>
        </w:rPr>
      </w:pPr>
      <w:bookmarkStart w:id="0" w:name="_GoBack"/>
      <w:r w:rsidRPr="00C732DB">
        <w:rPr>
          <w:rFonts w:ascii="Times New Roman" w:hAnsi="Times New Roman"/>
          <w:sz w:val="25"/>
          <w:szCs w:val="25"/>
          <w:u w:val="single"/>
        </w:rPr>
        <w:t>ПРОЕКТ</w:t>
      </w:r>
    </w:p>
    <w:bookmarkEnd w:id="0"/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sz w:val="28"/>
          <w:szCs w:val="28"/>
        </w:rPr>
      </w:pPr>
    </w:p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sz w:val="28"/>
          <w:szCs w:val="28"/>
        </w:rPr>
      </w:pPr>
    </w:p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sz w:val="28"/>
          <w:szCs w:val="28"/>
        </w:rPr>
      </w:pPr>
    </w:p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sz w:val="28"/>
          <w:szCs w:val="28"/>
        </w:rPr>
      </w:pPr>
    </w:p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sz w:val="28"/>
          <w:szCs w:val="28"/>
        </w:rPr>
      </w:pPr>
    </w:p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3A64" w:rsidRPr="00217EBF" w:rsidRDefault="00583A64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2B2DB3" w:rsidRPr="00217EBF" w:rsidRDefault="002B2DB3" w:rsidP="00583A64">
      <w:pPr>
        <w:spacing w:after="0" w:line="240" w:lineRule="auto"/>
        <w:ind w:right="4677"/>
        <w:jc w:val="both"/>
        <w:rPr>
          <w:rFonts w:ascii="Times New Roman" w:hAnsi="Times New Roman"/>
          <w:b/>
          <w:sz w:val="25"/>
          <w:szCs w:val="25"/>
        </w:rPr>
      </w:pPr>
      <w:r w:rsidRPr="00217EBF">
        <w:rPr>
          <w:rFonts w:ascii="Times New Roman" w:hAnsi="Times New Roman"/>
          <w:b/>
          <w:sz w:val="25"/>
          <w:szCs w:val="25"/>
        </w:rPr>
        <w:t xml:space="preserve">О внесении изменений в решение Совета депутатов муниципального округа </w:t>
      </w:r>
      <w:r w:rsidR="00583A64" w:rsidRPr="00217EBF">
        <w:rPr>
          <w:rFonts w:ascii="Times New Roman" w:hAnsi="Times New Roman"/>
          <w:b/>
          <w:sz w:val="25"/>
          <w:szCs w:val="25"/>
        </w:rPr>
        <w:t>Головинский</w:t>
      </w:r>
      <w:r w:rsidRPr="00217EBF">
        <w:rPr>
          <w:rFonts w:ascii="Times New Roman" w:hAnsi="Times New Roman"/>
          <w:b/>
          <w:sz w:val="25"/>
          <w:szCs w:val="25"/>
        </w:rPr>
        <w:t xml:space="preserve"> </w:t>
      </w:r>
      <w:r w:rsidR="00583A64" w:rsidRPr="00217EBF">
        <w:rPr>
          <w:rFonts w:ascii="Times New Roman" w:hAnsi="Times New Roman"/>
          <w:b/>
          <w:sz w:val="25"/>
          <w:szCs w:val="25"/>
        </w:rPr>
        <w:t>от 30 октября 2012 года № 85 «Об утверждении Регламента реализации полномочий по заслушиванию отчета главы управы Головинского района  города Москвы и информации руководителей городских организаций»</w:t>
      </w:r>
    </w:p>
    <w:p w:rsidR="002B2DB3" w:rsidRPr="00217EBF" w:rsidRDefault="002B2DB3" w:rsidP="002B2DB3">
      <w:pPr>
        <w:pStyle w:val="a3"/>
        <w:ind w:firstLine="700"/>
        <w:rPr>
          <w:sz w:val="25"/>
          <w:szCs w:val="25"/>
        </w:rPr>
      </w:pPr>
    </w:p>
    <w:p w:rsidR="00583A64" w:rsidRPr="00217EBF" w:rsidRDefault="002B2DB3" w:rsidP="002B2DB3">
      <w:pPr>
        <w:pStyle w:val="a3"/>
        <w:ind w:firstLine="700"/>
        <w:rPr>
          <w:sz w:val="25"/>
          <w:szCs w:val="25"/>
        </w:rPr>
      </w:pPr>
      <w:proofErr w:type="gramStart"/>
      <w:r w:rsidRPr="00217EBF">
        <w:rPr>
          <w:sz w:val="25"/>
          <w:szCs w:val="25"/>
        </w:rPr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217EBF">
        <w:rPr>
          <w:sz w:val="25"/>
          <w:szCs w:val="25"/>
        </w:rPr>
        <w:br/>
        <w:t xml:space="preserve">от 10 сентября 2012 г. № 474-ПП» </w:t>
      </w:r>
      <w:proofErr w:type="gramEnd"/>
    </w:p>
    <w:p w:rsidR="003F69DA" w:rsidRPr="00217EBF" w:rsidRDefault="003F69DA" w:rsidP="002B2DB3">
      <w:pPr>
        <w:pStyle w:val="a3"/>
        <w:ind w:firstLine="700"/>
        <w:rPr>
          <w:sz w:val="8"/>
          <w:szCs w:val="8"/>
        </w:rPr>
      </w:pPr>
    </w:p>
    <w:p w:rsidR="00583A64" w:rsidRPr="00217EBF" w:rsidRDefault="00583A64" w:rsidP="0058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5"/>
          <w:szCs w:val="25"/>
          <w:lang w:eastAsia="ru-RU"/>
        </w:rPr>
      </w:pPr>
      <w:r w:rsidRPr="00217EBF">
        <w:rPr>
          <w:rFonts w:ascii="Times New Roman" w:eastAsiaTheme="minorEastAsia" w:hAnsi="Times New Roman"/>
          <w:b/>
          <w:bCs/>
          <w:sz w:val="25"/>
          <w:szCs w:val="25"/>
          <w:lang w:eastAsia="ru-RU"/>
        </w:rPr>
        <w:t>Советом депутатов принято решение</w:t>
      </w:r>
    </w:p>
    <w:p w:rsidR="00583A64" w:rsidRPr="00217EBF" w:rsidRDefault="00583A64" w:rsidP="005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8"/>
          <w:szCs w:val="8"/>
          <w:lang w:eastAsia="ru-RU"/>
        </w:rPr>
      </w:pPr>
    </w:p>
    <w:p w:rsidR="00583A64" w:rsidRPr="00217EBF" w:rsidRDefault="00583A64" w:rsidP="00FA78E5">
      <w:pPr>
        <w:pStyle w:val="a3"/>
        <w:ind w:firstLine="700"/>
        <w:rPr>
          <w:sz w:val="25"/>
          <w:szCs w:val="25"/>
        </w:rPr>
      </w:pPr>
      <w:r w:rsidRPr="00217EBF">
        <w:rPr>
          <w:b/>
          <w:sz w:val="25"/>
          <w:szCs w:val="25"/>
        </w:rPr>
        <w:t>1.</w:t>
      </w:r>
      <w:r w:rsidRPr="00217EBF">
        <w:rPr>
          <w:sz w:val="25"/>
          <w:szCs w:val="25"/>
        </w:rPr>
        <w:t xml:space="preserve"> </w:t>
      </w:r>
      <w:proofErr w:type="gramStart"/>
      <w:r w:rsidRPr="00217EBF">
        <w:rPr>
          <w:sz w:val="25"/>
          <w:szCs w:val="25"/>
        </w:rPr>
        <w:t>Внести следующие изменения в решение Совета депутатов муниципального округа Головинский от 30 октября 2012 года № 85 «Об утверждении Регламента реализации полномочий по заслушиванию отчета главы управы Головинского района  города Москвы и информации руководителей городских организаций»</w:t>
      </w:r>
      <w:r w:rsidR="00FA78E5" w:rsidRPr="00217EBF">
        <w:rPr>
          <w:sz w:val="25"/>
          <w:szCs w:val="25"/>
        </w:rPr>
        <w:t xml:space="preserve"> </w:t>
      </w:r>
      <w:r w:rsidR="00FA78E5" w:rsidRPr="00217EBF">
        <w:rPr>
          <w:sz w:val="25"/>
          <w:szCs w:val="25"/>
        </w:rPr>
        <w:t>в редакции решения Совета депутатов му</w:t>
      </w:r>
      <w:r w:rsidR="00FA78E5" w:rsidRPr="00217EBF">
        <w:rPr>
          <w:sz w:val="25"/>
          <w:szCs w:val="25"/>
        </w:rPr>
        <w:t xml:space="preserve">ниципального округа Головинский от 27 января 2015 года № 8 «О внесении изменений в решение муниципального Собрания внутригородского муниципального образования </w:t>
      </w:r>
      <w:proofErr w:type="spellStart"/>
      <w:r w:rsidR="00FA78E5" w:rsidRPr="00217EBF">
        <w:rPr>
          <w:sz w:val="25"/>
          <w:szCs w:val="25"/>
        </w:rPr>
        <w:t>Головинское</w:t>
      </w:r>
      <w:proofErr w:type="spellEnd"/>
      <w:proofErr w:type="gramEnd"/>
      <w:r w:rsidR="00FA78E5" w:rsidRPr="00217EBF">
        <w:rPr>
          <w:sz w:val="25"/>
          <w:szCs w:val="25"/>
        </w:rPr>
        <w:t xml:space="preserve"> в городе Москве от 30 октября 2012 года № 85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</w:t>
      </w:r>
      <w:r w:rsidRPr="00217EBF">
        <w:rPr>
          <w:sz w:val="25"/>
          <w:szCs w:val="25"/>
        </w:rPr>
        <w:t xml:space="preserve">: </w:t>
      </w:r>
    </w:p>
    <w:p w:rsidR="00FA78E5" w:rsidRPr="00217EBF" w:rsidRDefault="00FA78E5" w:rsidP="00FA78E5">
      <w:pPr>
        <w:pStyle w:val="a3"/>
        <w:ind w:firstLine="700"/>
        <w:rPr>
          <w:sz w:val="25"/>
          <w:szCs w:val="25"/>
        </w:rPr>
      </w:pPr>
      <w:r w:rsidRPr="00217EBF">
        <w:rPr>
          <w:sz w:val="25"/>
          <w:szCs w:val="25"/>
        </w:rPr>
        <w:t>1.1. В</w:t>
      </w:r>
      <w:r w:rsidR="00583A64" w:rsidRPr="00217EBF">
        <w:rPr>
          <w:sz w:val="25"/>
          <w:szCs w:val="25"/>
        </w:rPr>
        <w:t xml:space="preserve"> преамбуле решения слова «</w:t>
      </w:r>
      <w:r w:rsidR="00CC3A1C" w:rsidRPr="00217EBF">
        <w:rPr>
          <w:sz w:val="25"/>
          <w:szCs w:val="25"/>
        </w:rPr>
        <w:t xml:space="preserve">с </w:t>
      </w:r>
      <w:r w:rsidR="00A55D5A" w:rsidRPr="00217EBF">
        <w:rPr>
          <w:sz w:val="25"/>
          <w:szCs w:val="25"/>
        </w:rPr>
        <w:t>частью 1</w:t>
      </w:r>
      <w:r w:rsidR="00583A64" w:rsidRPr="00217EBF">
        <w:rPr>
          <w:sz w:val="25"/>
          <w:szCs w:val="25"/>
        </w:rPr>
        <w:t>» заменить словами «</w:t>
      </w:r>
      <w:r w:rsidR="00CC3A1C" w:rsidRPr="00217EBF">
        <w:rPr>
          <w:sz w:val="25"/>
          <w:szCs w:val="25"/>
        </w:rPr>
        <w:t xml:space="preserve">с </w:t>
      </w:r>
      <w:r w:rsidR="00583A64" w:rsidRPr="00217EBF">
        <w:rPr>
          <w:sz w:val="25"/>
          <w:szCs w:val="25"/>
        </w:rPr>
        <w:t>пунктами 1, 3-7, 9</w:t>
      </w:r>
      <w:r w:rsidR="00A55D5A" w:rsidRPr="00217EBF">
        <w:rPr>
          <w:sz w:val="25"/>
          <w:szCs w:val="25"/>
        </w:rPr>
        <w:t xml:space="preserve"> части 1</w:t>
      </w:r>
      <w:r w:rsidR="00583A64" w:rsidRPr="00217EBF">
        <w:rPr>
          <w:sz w:val="25"/>
          <w:szCs w:val="25"/>
        </w:rPr>
        <w:t>»;</w:t>
      </w:r>
    </w:p>
    <w:p w:rsidR="00583A64" w:rsidRPr="00217EBF" w:rsidRDefault="00FA78E5" w:rsidP="00583A64">
      <w:pPr>
        <w:pStyle w:val="a3"/>
        <w:ind w:firstLine="700"/>
        <w:rPr>
          <w:sz w:val="25"/>
          <w:szCs w:val="25"/>
        </w:rPr>
      </w:pPr>
      <w:r w:rsidRPr="00217EBF">
        <w:rPr>
          <w:sz w:val="25"/>
          <w:szCs w:val="25"/>
        </w:rPr>
        <w:t>1.2. В</w:t>
      </w:r>
      <w:r w:rsidR="00583A64" w:rsidRPr="00217EBF">
        <w:rPr>
          <w:sz w:val="25"/>
          <w:szCs w:val="25"/>
        </w:rPr>
        <w:t xml:space="preserve"> приложении к решению:</w:t>
      </w:r>
    </w:p>
    <w:p w:rsidR="00583A64" w:rsidRPr="00217EBF" w:rsidRDefault="00583A64" w:rsidP="00583A64">
      <w:pPr>
        <w:pStyle w:val="a3"/>
        <w:ind w:firstLine="700"/>
        <w:rPr>
          <w:sz w:val="25"/>
          <w:szCs w:val="25"/>
        </w:rPr>
      </w:pPr>
      <w:r w:rsidRPr="00217EBF">
        <w:rPr>
          <w:sz w:val="25"/>
          <w:szCs w:val="25"/>
        </w:rPr>
        <w:t>2.1) пункт 1</w:t>
      </w:r>
      <w:r w:rsidR="003F69DA" w:rsidRPr="00217EBF">
        <w:rPr>
          <w:sz w:val="25"/>
          <w:szCs w:val="25"/>
        </w:rPr>
        <w:t>.1.</w:t>
      </w:r>
      <w:r w:rsidRPr="00217EBF">
        <w:rPr>
          <w:sz w:val="25"/>
          <w:szCs w:val="25"/>
        </w:rPr>
        <w:t xml:space="preserve"> изложить в следующей редакции: </w:t>
      </w:r>
    </w:p>
    <w:p w:rsidR="00583A64" w:rsidRPr="00217EBF" w:rsidRDefault="00583A64" w:rsidP="0058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t>«1</w:t>
      </w:r>
      <w:r w:rsidR="000A715C" w:rsidRPr="00217EBF">
        <w:rPr>
          <w:rFonts w:ascii="Times New Roman" w:hAnsi="Times New Roman"/>
          <w:sz w:val="25"/>
          <w:szCs w:val="25"/>
        </w:rPr>
        <w:t>.1</w:t>
      </w:r>
      <w:r w:rsidRPr="00217EBF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217EBF">
        <w:rPr>
          <w:rFonts w:ascii="Times New Roman" w:hAnsi="Times New Roman"/>
          <w:sz w:val="25"/>
          <w:szCs w:val="25"/>
        </w:rPr>
        <w:t>Настоящий Регламент определяет порядок реализации Советом депутатов муниципального округа Головинский (далее – Совет депутатов, муниципальный округ) отдельных полномочий города Москвы по ежегодному заслушиванию отчета главы управы Головинского района  города Москвы (далее – глава управы района) о результатах деятельности управы Головинского района города Москвы (далее – управа района) и ежегодному заслушиванию информации руководителей о работе следующих учреждений</w:t>
      </w:r>
      <w:r w:rsidR="00EE76A6" w:rsidRPr="00217EBF">
        <w:rPr>
          <w:rFonts w:ascii="Times New Roman" w:hAnsi="Times New Roman"/>
          <w:sz w:val="25"/>
          <w:szCs w:val="25"/>
        </w:rPr>
        <w:t>,</w:t>
      </w:r>
      <w:r w:rsidR="00EE76A6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E76A6"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обслуживающих население </w:t>
      </w:r>
      <w:r w:rsidR="00EE76A6" w:rsidRPr="00217EBF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округа Головинский</w:t>
      </w:r>
      <w:r w:rsidRPr="00217EBF">
        <w:rPr>
          <w:rFonts w:ascii="Times New Roman" w:hAnsi="Times New Roman"/>
          <w:sz w:val="25"/>
          <w:szCs w:val="25"/>
        </w:rPr>
        <w:t>:</w:t>
      </w:r>
      <w:proofErr w:type="gramEnd"/>
    </w:p>
    <w:p w:rsidR="00583A64" w:rsidRPr="00217EBF" w:rsidRDefault="00583A64" w:rsidP="0058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lastRenderedPageBreak/>
        <w:t xml:space="preserve">1) </w:t>
      </w:r>
      <w:r w:rsidR="00E31556" w:rsidRPr="00217EBF">
        <w:rPr>
          <w:rFonts w:ascii="Times New Roman" w:hAnsi="Times New Roman"/>
          <w:sz w:val="25"/>
          <w:szCs w:val="25"/>
        </w:rPr>
        <w:t>Г</w:t>
      </w:r>
      <w:r w:rsidRPr="00217EBF">
        <w:rPr>
          <w:rFonts w:ascii="Times New Roman" w:hAnsi="Times New Roman"/>
          <w:sz w:val="25"/>
          <w:szCs w:val="25"/>
        </w:rPr>
        <w:t xml:space="preserve">осударственного казенного учреждения города Москвы инженерной службы района </w:t>
      </w:r>
      <w:r w:rsidR="00E31556" w:rsidRPr="00217EBF">
        <w:rPr>
          <w:rFonts w:ascii="Times New Roman" w:hAnsi="Times New Roman"/>
          <w:sz w:val="25"/>
          <w:szCs w:val="25"/>
        </w:rPr>
        <w:t xml:space="preserve">Головинский </w:t>
      </w:r>
      <w:r w:rsidRPr="00217EBF">
        <w:rPr>
          <w:rFonts w:ascii="Times New Roman" w:hAnsi="Times New Roman"/>
          <w:sz w:val="25"/>
          <w:szCs w:val="25"/>
        </w:rPr>
        <w:t xml:space="preserve">/ </w:t>
      </w:r>
      <w:r w:rsidR="003F69DA" w:rsidRPr="00217EBF">
        <w:rPr>
          <w:rFonts w:ascii="Times New Roman" w:hAnsi="Times New Roman"/>
          <w:sz w:val="25"/>
          <w:szCs w:val="25"/>
        </w:rPr>
        <w:t>Государственного</w:t>
      </w:r>
      <w:r w:rsidR="00E31556" w:rsidRPr="00217EBF">
        <w:rPr>
          <w:rFonts w:ascii="Times New Roman" w:hAnsi="Times New Roman"/>
          <w:sz w:val="25"/>
          <w:szCs w:val="25"/>
        </w:rPr>
        <w:t xml:space="preserve"> бюджетно</w:t>
      </w:r>
      <w:r w:rsidR="003F69DA" w:rsidRPr="00217EBF">
        <w:rPr>
          <w:rFonts w:ascii="Times New Roman" w:hAnsi="Times New Roman"/>
          <w:sz w:val="25"/>
          <w:szCs w:val="25"/>
        </w:rPr>
        <w:t>го</w:t>
      </w:r>
      <w:r w:rsidR="00E31556" w:rsidRPr="00217EBF">
        <w:rPr>
          <w:rFonts w:ascii="Times New Roman" w:hAnsi="Times New Roman"/>
          <w:sz w:val="25"/>
          <w:szCs w:val="25"/>
        </w:rPr>
        <w:t xml:space="preserve"> учреждени</w:t>
      </w:r>
      <w:r w:rsidR="003F69DA" w:rsidRPr="00217EBF">
        <w:rPr>
          <w:rFonts w:ascii="Times New Roman" w:hAnsi="Times New Roman"/>
          <w:sz w:val="25"/>
          <w:szCs w:val="25"/>
        </w:rPr>
        <w:t>я</w:t>
      </w:r>
      <w:r w:rsidR="00E31556" w:rsidRPr="00217EBF">
        <w:rPr>
          <w:rFonts w:ascii="Times New Roman" w:hAnsi="Times New Roman"/>
          <w:sz w:val="25"/>
          <w:szCs w:val="25"/>
        </w:rPr>
        <w:t xml:space="preserve"> города Москвы «</w:t>
      </w:r>
      <w:proofErr w:type="spellStart"/>
      <w:r w:rsidR="00E31556" w:rsidRPr="00217EBF">
        <w:rPr>
          <w:rFonts w:ascii="Times New Roman" w:hAnsi="Times New Roman"/>
          <w:sz w:val="25"/>
          <w:szCs w:val="25"/>
        </w:rPr>
        <w:t>Жилищник</w:t>
      </w:r>
      <w:proofErr w:type="spellEnd"/>
      <w:r w:rsidR="00E31556" w:rsidRPr="00217EBF">
        <w:rPr>
          <w:rFonts w:ascii="Times New Roman" w:hAnsi="Times New Roman"/>
          <w:sz w:val="25"/>
          <w:szCs w:val="25"/>
        </w:rPr>
        <w:t xml:space="preserve"> Головинского района»</w:t>
      </w:r>
      <w:r w:rsidRPr="00217EBF">
        <w:rPr>
          <w:rFonts w:ascii="Times New Roman" w:hAnsi="Times New Roman"/>
          <w:sz w:val="25"/>
          <w:szCs w:val="25"/>
        </w:rPr>
        <w:t>;</w:t>
      </w:r>
    </w:p>
    <w:p w:rsidR="00583A64" w:rsidRPr="00217EBF" w:rsidRDefault="00347047" w:rsidP="0058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bCs/>
          <w:sz w:val="25"/>
          <w:szCs w:val="25"/>
        </w:rPr>
        <w:t xml:space="preserve">2) </w:t>
      </w:r>
      <w:r w:rsidR="00583A64" w:rsidRPr="00217EBF">
        <w:rPr>
          <w:rFonts w:ascii="Times New Roman" w:hAnsi="Times New Roman"/>
          <w:sz w:val="25"/>
          <w:szCs w:val="25"/>
        </w:rPr>
        <w:t>многофункционального центра предоставления г</w:t>
      </w:r>
      <w:r w:rsidR="00A93216" w:rsidRPr="00217EBF">
        <w:rPr>
          <w:rFonts w:ascii="Times New Roman" w:hAnsi="Times New Roman"/>
          <w:sz w:val="25"/>
          <w:szCs w:val="25"/>
        </w:rPr>
        <w:t>осударственных услуг населению;</w:t>
      </w:r>
    </w:p>
    <w:p w:rsidR="00583A64" w:rsidRPr="00217EBF" w:rsidRDefault="00583A64" w:rsidP="0058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t>3) амбулаторно-поликлинического учреждения</w:t>
      </w:r>
      <w:r w:rsidR="006D4B94" w:rsidRPr="00217EBF">
        <w:rPr>
          <w:rFonts w:ascii="Times New Roman" w:hAnsi="Times New Roman"/>
          <w:sz w:val="25"/>
          <w:szCs w:val="25"/>
        </w:rPr>
        <w:t xml:space="preserve"> - Государственного бюджетного учреждения здравоохранения «Городская поликлиника № 45 Департамента здравоохранения города Москвы»</w:t>
      </w:r>
      <w:r w:rsidRPr="00217EBF">
        <w:rPr>
          <w:rFonts w:ascii="Times New Roman" w:hAnsi="Times New Roman"/>
          <w:sz w:val="25"/>
          <w:szCs w:val="25"/>
        </w:rPr>
        <w:t xml:space="preserve">; </w:t>
      </w:r>
      <w:r w:rsidR="006D4B94" w:rsidRPr="00217EBF">
        <w:rPr>
          <w:rFonts w:ascii="Times New Roman" w:hAnsi="Times New Roman"/>
          <w:sz w:val="25"/>
          <w:szCs w:val="25"/>
        </w:rPr>
        <w:t xml:space="preserve"> </w:t>
      </w:r>
    </w:p>
    <w:p w:rsidR="00583A64" w:rsidRPr="00217EBF" w:rsidRDefault="00583A64" w:rsidP="0058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t xml:space="preserve">4) </w:t>
      </w:r>
      <w:r w:rsidR="00347047" w:rsidRPr="00217EBF">
        <w:rPr>
          <w:rFonts w:ascii="Times New Roman" w:hAnsi="Times New Roman"/>
          <w:sz w:val="25"/>
          <w:szCs w:val="25"/>
        </w:rPr>
        <w:t>Государственного бюджетного учреждения Т</w:t>
      </w:r>
      <w:r w:rsidRPr="00217EBF">
        <w:rPr>
          <w:rFonts w:ascii="Times New Roman" w:hAnsi="Times New Roman"/>
          <w:sz w:val="25"/>
          <w:szCs w:val="25"/>
        </w:rPr>
        <w:t>ерриториального центра социального обслуживания населения</w:t>
      </w:r>
      <w:r w:rsidR="00347047" w:rsidRPr="00217EBF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347047" w:rsidRPr="00217EBF">
        <w:rPr>
          <w:rFonts w:ascii="Times New Roman" w:hAnsi="Times New Roman"/>
          <w:sz w:val="25"/>
          <w:szCs w:val="25"/>
        </w:rPr>
        <w:t>Ховрино</w:t>
      </w:r>
      <w:proofErr w:type="spellEnd"/>
      <w:r w:rsidR="00347047" w:rsidRPr="00217EBF">
        <w:rPr>
          <w:rFonts w:ascii="Times New Roman" w:hAnsi="Times New Roman"/>
          <w:sz w:val="25"/>
          <w:szCs w:val="25"/>
        </w:rPr>
        <w:t>» филиал «Головинский»</w:t>
      </w:r>
      <w:r w:rsidR="00EE76A6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E76A6" w:rsidRPr="00662073">
        <w:rPr>
          <w:rFonts w:ascii="Times New Roman" w:eastAsia="Times New Roman" w:hAnsi="Times New Roman"/>
          <w:sz w:val="25"/>
          <w:szCs w:val="25"/>
          <w:lang w:eastAsia="ru-RU"/>
        </w:rPr>
        <w:t>(далее</w:t>
      </w:r>
      <w:r w:rsidR="00EE76A6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по тексту настоящего Регламента</w:t>
      </w:r>
      <w:r w:rsidR="00EE76A6"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– руководители городских организаций)</w:t>
      </w:r>
      <w:proofErr w:type="gramStart"/>
      <w:r w:rsidR="00EE76A6" w:rsidRPr="00217EB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3F69DA" w:rsidRPr="00217EBF">
        <w:rPr>
          <w:rFonts w:ascii="Times New Roman" w:hAnsi="Times New Roman"/>
          <w:sz w:val="25"/>
          <w:szCs w:val="25"/>
        </w:rPr>
        <w:t>»</w:t>
      </w:r>
      <w:proofErr w:type="gramEnd"/>
      <w:r w:rsidR="003F69DA" w:rsidRPr="00217EBF">
        <w:rPr>
          <w:rFonts w:ascii="Times New Roman" w:hAnsi="Times New Roman"/>
          <w:sz w:val="25"/>
          <w:szCs w:val="25"/>
        </w:rPr>
        <w:t>.</w:t>
      </w:r>
    </w:p>
    <w:p w:rsidR="00583A64" w:rsidRPr="00217EBF" w:rsidRDefault="00583A64" w:rsidP="0058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t xml:space="preserve">2.2) пункт </w:t>
      </w:r>
      <w:r w:rsidR="00662073" w:rsidRPr="00217EBF">
        <w:rPr>
          <w:rFonts w:ascii="Times New Roman" w:hAnsi="Times New Roman"/>
          <w:sz w:val="25"/>
          <w:szCs w:val="25"/>
        </w:rPr>
        <w:t xml:space="preserve">1.3. </w:t>
      </w:r>
      <w:r w:rsidRPr="00217EBF">
        <w:rPr>
          <w:rFonts w:ascii="Times New Roman" w:hAnsi="Times New Roman"/>
          <w:sz w:val="25"/>
          <w:szCs w:val="25"/>
        </w:rPr>
        <w:t>изложить в следующей редакции:</w:t>
      </w:r>
    </w:p>
    <w:p w:rsidR="00583A64" w:rsidRPr="00217EBF" w:rsidRDefault="0094517C" w:rsidP="00583A64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t>«1.3</w:t>
      </w:r>
      <w:r w:rsidR="00583A64" w:rsidRPr="00217EBF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583A64" w:rsidRPr="00217EBF">
        <w:rPr>
          <w:rFonts w:ascii="Times New Roman" w:hAnsi="Times New Roman"/>
          <w:sz w:val="25"/>
          <w:szCs w:val="25"/>
        </w:rPr>
        <w:t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Совета депутатов</w:t>
      </w:r>
      <w:r w:rsidR="004A4127" w:rsidRPr="00217EBF">
        <w:rPr>
          <w:rFonts w:ascii="Times New Roman" w:hAnsi="Times New Roman"/>
          <w:sz w:val="25"/>
          <w:szCs w:val="25"/>
        </w:rPr>
        <w:t xml:space="preserve"> муниципального округа Головинский</w:t>
      </w:r>
      <w:r w:rsidR="004A4127" w:rsidRPr="00217EBF">
        <w:rPr>
          <w:sz w:val="25"/>
          <w:szCs w:val="25"/>
        </w:rPr>
        <w:t xml:space="preserve"> </w:t>
      </w:r>
      <w:r w:rsidR="004A4127" w:rsidRPr="00217EBF">
        <w:rPr>
          <w:rFonts w:ascii="Times New Roman" w:hAnsi="Times New Roman"/>
          <w:sz w:val="25"/>
          <w:szCs w:val="25"/>
        </w:rPr>
        <w:t>по</w:t>
      </w:r>
      <w:proofErr w:type="gramEnd"/>
      <w:r w:rsidR="004A4127" w:rsidRPr="00217EBF">
        <w:rPr>
          <w:rFonts w:ascii="Times New Roman" w:hAnsi="Times New Roman"/>
          <w:sz w:val="25"/>
          <w:szCs w:val="25"/>
        </w:rPr>
        <w:t xml:space="preserve"> организации работы совета депутатов и осуществлению контроля за работой органов и должностных лиц местного самоуправления (Регламентная комиссия)</w:t>
      </w:r>
      <w:r w:rsidR="00583A64" w:rsidRPr="00217EBF">
        <w:rPr>
          <w:rFonts w:ascii="Times New Roman" w:hAnsi="Times New Roman"/>
          <w:sz w:val="25"/>
          <w:szCs w:val="25"/>
        </w:rPr>
        <w:t xml:space="preserve"> (далее – профильная комиссия)</w:t>
      </w:r>
      <w:proofErr w:type="gramStart"/>
      <w:r w:rsidR="00583A64" w:rsidRPr="00217EBF">
        <w:rPr>
          <w:rFonts w:ascii="Times New Roman" w:hAnsi="Times New Roman"/>
          <w:sz w:val="25"/>
          <w:szCs w:val="25"/>
        </w:rPr>
        <w:t>.»</w:t>
      </w:r>
      <w:proofErr w:type="gramEnd"/>
      <w:r w:rsidR="00583A64" w:rsidRPr="00217EBF">
        <w:rPr>
          <w:rFonts w:ascii="Times New Roman" w:hAnsi="Times New Roman"/>
          <w:sz w:val="25"/>
          <w:szCs w:val="25"/>
        </w:rPr>
        <w:t xml:space="preserve">; </w:t>
      </w:r>
    </w:p>
    <w:p w:rsidR="00583A64" w:rsidRPr="00217EBF" w:rsidRDefault="00FA78E5" w:rsidP="00583A64">
      <w:pPr>
        <w:pStyle w:val="a3"/>
        <w:ind w:firstLine="700"/>
        <w:rPr>
          <w:sz w:val="25"/>
          <w:szCs w:val="25"/>
        </w:rPr>
      </w:pPr>
      <w:r w:rsidRPr="00217EBF">
        <w:rPr>
          <w:sz w:val="25"/>
          <w:szCs w:val="25"/>
        </w:rPr>
        <w:t xml:space="preserve">2.3) </w:t>
      </w:r>
      <w:r w:rsidR="00662073" w:rsidRPr="00217EBF">
        <w:rPr>
          <w:sz w:val="25"/>
          <w:szCs w:val="25"/>
        </w:rPr>
        <w:t>пункт 3.</w:t>
      </w:r>
      <w:r w:rsidR="00F36233" w:rsidRPr="00217EBF">
        <w:rPr>
          <w:sz w:val="25"/>
          <w:szCs w:val="25"/>
        </w:rPr>
        <w:t>2</w:t>
      </w:r>
      <w:r w:rsidR="00662073" w:rsidRPr="00217EBF">
        <w:rPr>
          <w:sz w:val="25"/>
          <w:szCs w:val="25"/>
        </w:rPr>
        <w:t xml:space="preserve">. </w:t>
      </w:r>
      <w:r w:rsidR="00583A64" w:rsidRPr="00217EBF">
        <w:rPr>
          <w:sz w:val="25"/>
          <w:szCs w:val="25"/>
        </w:rPr>
        <w:t>изложить в следующей редакции:</w:t>
      </w:r>
    </w:p>
    <w:p w:rsidR="00FA78E5" w:rsidRPr="00217EBF" w:rsidRDefault="00583A64" w:rsidP="00FA7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17EBF">
        <w:rPr>
          <w:sz w:val="25"/>
          <w:szCs w:val="25"/>
        </w:rPr>
        <w:t>«</w:t>
      </w:r>
      <w:r w:rsidR="00FA78E5"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3.2. </w:t>
      </w:r>
      <w:r w:rsidR="00FA78E5" w:rsidRPr="00217EBF">
        <w:rPr>
          <w:rFonts w:ascii="Times New Roman" w:hAnsi="Times New Roman"/>
          <w:sz w:val="25"/>
          <w:szCs w:val="25"/>
        </w:rPr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="00FA78E5" w:rsidRPr="00217EBF">
        <w:rPr>
          <w:rFonts w:ascii="Times New Roman" w:hAnsi="Times New Roman"/>
          <w:sz w:val="25"/>
          <w:szCs w:val="25"/>
        </w:rPr>
        <w:br/>
        <w:t xml:space="preserve">подпунктах 1-4 пункта 1.1. настоящего Регламента, о датах заседаний Совета депутатов в </w:t>
      </w:r>
      <w:r w:rsidR="00FA78E5" w:rsidRPr="00217EBF">
        <w:rPr>
          <w:rFonts w:ascii="Times New Roman" w:hAnsi="Times New Roman"/>
          <w:sz w:val="25"/>
          <w:szCs w:val="25"/>
          <w:lang w:val="en-US"/>
        </w:rPr>
        <w:t>I</w:t>
      </w:r>
      <w:r w:rsidR="00FA78E5" w:rsidRPr="00217EBF">
        <w:rPr>
          <w:rFonts w:ascii="Times New Roman" w:hAnsi="Times New Roman"/>
          <w:sz w:val="25"/>
          <w:szCs w:val="25"/>
        </w:rPr>
        <w:t xml:space="preserve"> квартале года, следующего за </w:t>
      </w:r>
      <w:proofErr w:type="gramStart"/>
      <w:r w:rsidR="00FA78E5" w:rsidRPr="00217EBF">
        <w:rPr>
          <w:rFonts w:ascii="Times New Roman" w:hAnsi="Times New Roman"/>
          <w:sz w:val="25"/>
          <w:szCs w:val="25"/>
        </w:rPr>
        <w:t>отчетным</w:t>
      </w:r>
      <w:proofErr w:type="gramEnd"/>
      <w:r w:rsidR="00FA78E5" w:rsidRPr="00217EBF">
        <w:rPr>
          <w:rFonts w:ascii="Times New Roman" w:hAnsi="Times New Roman"/>
          <w:sz w:val="25"/>
          <w:szCs w:val="25"/>
        </w:rPr>
        <w:t xml:space="preserve">. </w:t>
      </w:r>
      <w:r w:rsidR="00FA78E5"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Информация о дате проведения заседания </w:t>
      </w:r>
      <w:r w:rsidR="00FA78E5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="00FA78E5" w:rsidRPr="00662073">
        <w:rPr>
          <w:rFonts w:ascii="Times New Roman" w:eastAsia="Times New Roman" w:hAnsi="Times New Roman"/>
          <w:sz w:val="25"/>
          <w:szCs w:val="25"/>
          <w:lang w:eastAsia="ru-RU"/>
        </w:rPr>
        <w:t>по вопросу заслушивания информации руководителей городских организаций р</w:t>
      </w:r>
      <w:r w:rsidR="00FA78E5" w:rsidRPr="00217EBF">
        <w:rPr>
          <w:rFonts w:ascii="Times New Roman" w:hAnsi="Times New Roman"/>
          <w:sz w:val="25"/>
          <w:szCs w:val="25"/>
        </w:rPr>
        <w:t>азмещается на официальном сайте до начала отчетного периода</w:t>
      </w:r>
      <w:proofErr w:type="gramStart"/>
      <w:r w:rsidR="00FA78E5" w:rsidRPr="00217EBF">
        <w:rPr>
          <w:rFonts w:ascii="Times New Roman" w:hAnsi="Times New Roman"/>
          <w:sz w:val="25"/>
          <w:szCs w:val="25"/>
        </w:rPr>
        <w:t>.</w:t>
      </w:r>
      <w:r w:rsidR="00FA78E5" w:rsidRPr="00217EBF">
        <w:rPr>
          <w:rFonts w:ascii="Times New Roman" w:hAnsi="Times New Roman"/>
          <w:sz w:val="25"/>
          <w:szCs w:val="25"/>
        </w:rPr>
        <w:t>».</w:t>
      </w:r>
      <w:proofErr w:type="gramEnd"/>
    </w:p>
    <w:p w:rsidR="00C41989" w:rsidRPr="00217EBF" w:rsidRDefault="00583A64" w:rsidP="00583A64">
      <w:pPr>
        <w:pStyle w:val="a3"/>
        <w:ind w:firstLine="700"/>
        <w:rPr>
          <w:sz w:val="25"/>
          <w:szCs w:val="25"/>
        </w:rPr>
      </w:pPr>
      <w:r w:rsidRPr="00217EBF">
        <w:rPr>
          <w:b/>
          <w:sz w:val="25"/>
          <w:szCs w:val="25"/>
        </w:rPr>
        <w:t>2.</w:t>
      </w:r>
      <w:r w:rsidRPr="00217EBF">
        <w:rPr>
          <w:sz w:val="25"/>
          <w:szCs w:val="25"/>
        </w:rPr>
        <w:t xml:space="preserve"> </w:t>
      </w:r>
      <w:r w:rsidR="00C41989" w:rsidRPr="00217EBF">
        <w:rPr>
          <w:sz w:val="25"/>
          <w:szCs w:val="25"/>
        </w:rPr>
        <w:t>Администрации муниципального округа Головинский:</w:t>
      </w:r>
    </w:p>
    <w:p w:rsidR="00C41989" w:rsidRPr="00217EBF" w:rsidRDefault="00C41989" w:rsidP="00C41989">
      <w:pPr>
        <w:pStyle w:val="a3"/>
        <w:ind w:firstLine="700"/>
        <w:rPr>
          <w:sz w:val="25"/>
          <w:szCs w:val="25"/>
        </w:rPr>
      </w:pPr>
      <w:r w:rsidRPr="00217EBF">
        <w:rPr>
          <w:sz w:val="25"/>
          <w:szCs w:val="25"/>
        </w:rPr>
        <w:t xml:space="preserve">2.1. </w:t>
      </w:r>
      <w:r w:rsidRPr="00217EBF">
        <w:rPr>
          <w:sz w:val="25"/>
          <w:szCs w:val="25"/>
        </w:rPr>
        <w:t>Направить настоящее решение</w:t>
      </w:r>
      <w:r w:rsidRPr="00217EBF">
        <w:rPr>
          <w:sz w:val="25"/>
          <w:szCs w:val="25"/>
        </w:rPr>
        <w:t xml:space="preserve"> </w:t>
      </w:r>
      <w:r w:rsidRPr="00217EBF">
        <w:rPr>
          <w:sz w:val="25"/>
          <w:szCs w:val="25"/>
        </w:rPr>
        <w:t>в течение 3 дней со дня его принятия</w:t>
      </w:r>
      <w:r w:rsidRPr="00217EBF">
        <w:rPr>
          <w:sz w:val="25"/>
          <w:szCs w:val="25"/>
        </w:rPr>
        <w:t xml:space="preserve">: </w:t>
      </w:r>
    </w:p>
    <w:p w:rsidR="00C41989" w:rsidRPr="00217EBF" w:rsidRDefault="00C41989" w:rsidP="00C41989">
      <w:pPr>
        <w:pStyle w:val="a3"/>
        <w:numPr>
          <w:ilvl w:val="0"/>
          <w:numId w:val="1"/>
        </w:numPr>
        <w:ind w:left="1134"/>
        <w:rPr>
          <w:sz w:val="25"/>
          <w:szCs w:val="25"/>
        </w:rPr>
      </w:pPr>
      <w:r w:rsidRPr="00217EBF">
        <w:rPr>
          <w:sz w:val="25"/>
          <w:szCs w:val="25"/>
        </w:rPr>
        <w:t>в Департамент территориальных органов испо</w:t>
      </w:r>
      <w:r w:rsidRPr="00217EBF">
        <w:rPr>
          <w:sz w:val="25"/>
          <w:szCs w:val="25"/>
        </w:rPr>
        <w:t>лнительной власти города Москвы;</w:t>
      </w:r>
    </w:p>
    <w:p w:rsidR="00C41989" w:rsidRPr="00217EBF" w:rsidRDefault="00C41989" w:rsidP="00C41989">
      <w:pPr>
        <w:pStyle w:val="a3"/>
        <w:numPr>
          <w:ilvl w:val="0"/>
          <w:numId w:val="1"/>
        </w:numPr>
        <w:ind w:left="1134"/>
        <w:rPr>
          <w:sz w:val="25"/>
          <w:szCs w:val="25"/>
        </w:rPr>
      </w:pPr>
      <w:r w:rsidRPr="00217EBF">
        <w:rPr>
          <w:sz w:val="25"/>
          <w:szCs w:val="25"/>
        </w:rPr>
        <w:t xml:space="preserve">в </w:t>
      </w:r>
      <w:r w:rsidRPr="00217EBF">
        <w:rPr>
          <w:sz w:val="25"/>
          <w:szCs w:val="25"/>
        </w:rPr>
        <w:t>префектуру Северного админис</w:t>
      </w:r>
      <w:r w:rsidRPr="00217EBF">
        <w:rPr>
          <w:sz w:val="25"/>
          <w:szCs w:val="25"/>
        </w:rPr>
        <w:t>тративного округа города Москвы.</w:t>
      </w:r>
    </w:p>
    <w:p w:rsidR="00583A64" w:rsidRPr="00217EBF" w:rsidRDefault="00C41989" w:rsidP="003F69DA">
      <w:pPr>
        <w:pStyle w:val="a3"/>
        <w:ind w:firstLine="700"/>
        <w:rPr>
          <w:sz w:val="25"/>
          <w:szCs w:val="25"/>
        </w:rPr>
      </w:pPr>
      <w:r w:rsidRPr="00217EBF">
        <w:rPr>
          <w:sz w:val="25"/>
          <w:szCs w:val="25"/>
        </w:rPr>
        <w:t>2.2. О</w:t>
      </w:r>
      <w:r w:rsidRPr="00217EBF">
        <w:rPr>
          <w:sz w:val="25"/>
          <w:szCs w:val="25"/>
        </w:rPr>
        <w:t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</w:t>
      </w:r>
    </w:p>
    <w:p w:rsidR="00583A64" w:rsidRPr="00217EBF" w:rsidRDefault="00FA78E5" w:rsidP="00583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  <w:r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3</w:t>
      </w:r>
      <w:r w:rsidR="00583A64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.</w:t>
      </w:r>
      <w:r w:rsidR="00583A64" w:rsidRPr="00217EBF">
        <w:rPr>
          <w:rFonts w:ascii="Times New Roman" w:eastAsiaTheme="minorEastAsia" w:hAnsi="Times New Roman"/>
          <w:sz w:val="25"/>
          <w:szCs w:val="25"/>
          <w:lang w:eastAsia="ru-RU"/>
        </w:rPr>
        <w:tab/>
        <w:t>Настоящее решение вступает в силу со дня его официального опубликования.</w:t>
      </w:r>
    </w:p>
    <w:p w:rsidR="00583A64" w:rsidRPr="00217EBF" w:rsidRDefault="00FA78E5" w:rsidP="00583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b/>
          <w:sz w:val="25"/>
          <w:szCs w:val="25"/>
          <w:lang w:eastAsia="ru-RU"/>
        </w:rPr>
      </w:pPr>
      <w:r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4</w:t>
      </w:r>
      <w:r w:rsidR="00583A64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.</w:t>
      </w:r>
      <w:r w:rsidR="00583A64" w:rsidRPr="00217EBF">
        <w:rPr>
          <w:rFonts w:ascii="Times New Roman" w:eastAsiaTheme="minorEastAsia" w:hAnsi="Times New Roman"/>
          <w:sz w:val="25"/>
          <w:szCs w:val="25"/>
          <w:lang w:eastAsia="ru-RU"/>
        </w:rPr>
        <w:tab/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="00583A64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Архипцову</w:t>
      </w:r>
      <w:proofErr w:type="spellEnd"/>
      <w:r w:rsidR="00583A64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 xml:space="preserve"> Н.В.</w:t>
      </w:r>
      <w:r w:rsidR="00583A64" w:rsidRPr="00217EBF">
        <w:rPr>
          <w:rFonts w:ascii="Times New Roman" w:eastAsiaTheme="minorEastAsia" w:hAnsi="Times New Roman"/>
          <w:sz w:val="25"/>
          <w:szCs w:val="25"/>
          <w:lang w:eastAsia="ru-RU"/>
        </w:rPr>
        <w:t xml:space="preserve"> и председателя Регламентной комиссии - депутата </w:t>
      </w:r>
      <w:proofErr w:type="spellStart"/>
      <w:r w:rsidR="00583A64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Сердцева</w:t>
      </w:r>
      <w:proofErr w:type="spellEnd"/>
      <w:r w:rsidR="00583A64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 xml:space="preserve"> А.И. </w:t>
      </w:r>
    </w:p>
    <w:p w:rsidR="00583A64" w:rsidRPr="00217EBF" w:rsidRDefault="00583A64" w:rsidP="00583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</w:p>
    <w:p w:rsidR="00583A64" w:rsidRPr="00217EBF" w:rsidRDefault="00583A64" w:rsidP="00583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</w:p>
    <w:p w:rsidR="00583A64" w:rsidRPr="00217EBF" w:rsidRDefault="00583A64" w:rsidP="00583A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5"/>
          <w:szCs w:val="25"/>
          <w:lang w:eastAsia="ru-RU"/>
        </w:rPr>
      </w:pPr>
    </w:p>
    <w:p w:rsidR="00583A64" w:rsidRPr="00217EBF" w:rsidRDefault="00583A64" w:rsidP="005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5"/>
          <w:szCs w:val="25"/>
          <w:lang w:eastAsia="ru-RU"/>
        </w:rPr>
      </w:pPr>
      <w:r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 xml:space="preserve">Глава  </w:t>
      </w:r>
    </w:p>
    <w:p w:rsidR="00583A64" w:rsidRPr="00217EBF" w:rsidRDefault="00583A64" w:rsidP="005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5"/>
          <w:szCs w:val="25"/>
          <w:lang w:eastAsia="ru-RU"/>
        </w:rPr>
      </w:pPr>
      <w:r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муниципального окр</w:t>
      </w:r>
      <w:r w:rsidR="003F69DA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уга Головинский</w:t>
      </w:r>
      <w:r w:rsidR="003F69DA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ab/>
      </w:r>
      <w:r w:rsidR="003F69DA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ab/>
        <w:t xml:space="preserve">      </w:t>
      </w:r>
      <w:r w:rsidR="003F69DA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ab/>
      </w:r>
      <w:r w:rsidR="003F69DA"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ab/>
        <w:t xml:space="preserve">      </w:t>
      </w:r>
      <w:r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 xml:space="preserve"> Н.В. </w:t>
      </w:r>
      <w:proofErr w:type="spellStart"/>
      <w:r w:rsidRPr="00217EBF">
        <w:rPr>
          <w:rFonts w:ascii="Times New Roman" w:eastAsiaTheme="minorEastAsia" w:hAnsi="Times New Roman"/>
          <w:b/>
          <w:sz w:val="25"/>
          <w:szCs w:val="25"/>
          <w:lang w:eastAsia="ru-RU"/>
        </w:rPr>
        <w:t>Архипцова</w:t>
      </w:r>
      <w:proofErr w:type="spellEnd"/>
    </w:p>
    <w:p w:rsidR="00662073" w:rsidRPr="00217EBF" w:rsidRDefault="00662073" w:rsidP="005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5"/>
          <w:szCs w:val="25"/>
          <w:lang w:eastAsia="ru-RU"/>
        </w:rPr>
      </w:pPr>
    </w:p>
    <w:p w:rsidR="00662073" w:rsidRPr="00217EBF" w:rsidRDefault="00662073" w:rsidP="005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5"/>
          <w:szCs w:val="25"/>
          <w:lang w:eastAsia="ru-RU"/>
        </w:rPr>
      </w:pPr>
    </w:p>
    <w:p w:rsidR="009D3F16" w:rsidRPr="009D3F16" w:rsidRDefault="009D3F16" w:rsidP="009D3F16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9D3F16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Приложение </w:t>
      </w:r>
    </w:p>
    <w:p w:rsidR="009D3F16" w:rsidRPr="009D3F16" w:rsidRDefault="009D3F16" w:rsidP="009D3F16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9D3F16">
        <w:rPr>
          <w:rFonts w:ascii="Times New Roman" w:eastAsia="Times New Roman" w:hAnsi="Times New Roman"/>
          <w:sz w:val="25"/>
          <w:szCs w:val="25"/>
          <w:lang w:eastAsia="ru-RU"/>
        </w:rPr>
        <w:t xml:space="preserve">к решению муниципального Собрания внутригородского муниципального образования Головинского в городе Москве </w:t>
      </w:r>
    </w:p>
    <w:p w:rsidR="009D3F16" w:rsidRPr="009D3F16" w:rsidRDefault="009D3F16" w:rsidP="009D3F16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9D3F16">
        <w:rPr>
          <w:rFonts w:ascii="Times New Roman" w:eastAsia="Times New Roman" w:hAnsi="Times New Roman"/>
          <w:sz w:val="25"/>
          <w:szCs w:val="25"/>
          <w:lang w:eastAsia="ru-RU"/>
        </w:rPr>
        <w:t>от 30 октября 2012 года № 85</w:t>
      </w:r>
    </w:p>
    <w:p w:rsidR="009D3F16" w:rsidRPr="009D3F16" w:rsidRDefault="009D3F16" w:rsidP="009D3F16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9D3F16">
        <w:rPr>
          <w:rFonts w:ascii="Times New Roman" w:eastAsia="Times New Roman" w:hAnsi="Times New Roman"/>
          <w:i/>
          <w:sz w:val="25"/>
          <w:szCs w:val="25"/>
          <w:lang w:eastAsia="ru-RU"/>
        </w:rPr>
        <w:t>в редакции решений</w:t>
      </w:r>
      <w:r w:rsidRPr="009D3F16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 Совета депутатов муниципального округа Головинский </w:t>
      </w:r>
    </w:p>
    <w:p w:rsidR="009D3F16" w:rsidRPr="009D3F16" w:rsidRDefault="009D3F16" w:rsidP="009D3F16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9D3F16">
        <w:rPr>
          <w:rFonts w:ascii="Times New Roman" w:eastAsia="Times New Roman" w:hAnsi="Times New Roman"/>
          <w:i/>
          <w:sz w:val="25"/>
          <w:szCs w:val="25"/>
          <w:lang w:eastAsia="ru-RU"/>
        </w:rPr>
        <w:t>от 27 января 2015 года № 8</w:t>
      </w:r>
      <w:r w:rsidRPr="009D3F16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, </w:t>
      </w:r>
    </w:p>
    <w:p w:rsidR="009D3F16" w:rsidRPr="009D3F16" w:rsidRDefault="009D3F16" w:rsidP="009D3F16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9D3F16">
        <w:rPr>
          <w:rFonts w:ascii="Times New Roman" w:eastAsia="Times New Roman" w:hAnsi="Times New Roman"/>
          <w:i/>
          <w:sz w:val="25"/>
          <w:szCs w:val="25"/>
          <w:lang w:eastAsia="ru-RU"/>
        </w:rPr>
        <w:t>от ___ сентября 2016 года № ____</w:t>
      </w:r>
    </w:p>
    <w:p w:rsidR="00662073" w:rsidRPr="00217EBF" w:rsidRDefault="00662073" w:rsidP="005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5"/>
          <w:szCs w:val="25"/>
          <w:lang w:eastAsia="ru-RU"/>
        </w:rPr>
      </w:pPr>
    </w:p>
    <w:p w:rsidR="00662073" w:rsidRPr="00217EBF" w:rsidRDefault="00662073" w:rsidP="005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5"/>
          <w:szCs w:val="25"/>
          <w:lang w:eastAsia="ru-RU"/>
        </w:rPr>
      </w:pPr>
    </w:p>
    <w:p w:rsidR="00662073" w:rsidRPr="00662073" w:rsidRDefault="00662073" w:rsidP="0066207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Регламент </w:t>
      </w:r>
    </w:p>
    <w:p w:rsidR="00662073" w:rsidRPr="00662073" w:rsidRDefault="00662073" w:rsidP="0066207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b/>
          <w:sz w:val="25"/>
          <w:szCs w:val="25"/>
          <w:lang w:eastAsia="ru-RU"/>
        </w:rPr>
        <w:t>реализации полномочий по заслушиванию отчета главы управы Головинского района  города Москвы и информации руководителей городских организаций</w:t>
      </w:r>
    </w:p>
    <w:p w:rsidR="00662073" w:rsidRPr="00662073" w:rsidRDefault="00662073" w:rsidP="0066207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62073" w:rsidRPr="00662073" w:rsidRDefault="00662073" w:rsidP="0066207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b/>
          <w:sz w:val="25"/>
          <w:szCs w:val="25"/>
          <w:lang w:eastAsia="ru-RU"/>
        </w:rPr>
        <w:t>1. Общие положения</w:t>
      </w:r>
    </w:p>
    <w:p w:rsidR="00EE76A6" w:rsidRPr="00217EBF" w:rsidRDefault="00662073" w:rsidP="0094517C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1.1. </w:t>
      </w:r>
      <w:proofErr w:type="gramStart"/>
      <w:r w:rsidR="00EE76A6" w:rsidRPr="00217EBF">
        <w:rPr>
          <w:rFonts w:ascii="Times New Roman" w:hAnsi="Times New Roman"/>
          <w:sz w:val="25"/>
          <w:szCs w:val="25"/>
        </w:rPr>
        <w:t>Настоящий Регламент определяет порядок реализации Советом депутатов муниципального округа Головинский (далее – Совет депутатов, муниципальный округ) отдельных полномочий города Москвы по ежегодному заслушиванию отчета главы управы Головинского района  города Москвы (далее – глава управы района) о результатах деятельности управы Головинского района города Москвы (далее – управа района) и ежегодному заслушиванию информации руководителей о работе следующих учреждений</w:t>
      </w:r>
      <w:r w:rsidR="00EE76A6" w:rsidRPr="00217EBF">
        <w:rPr>
          <w:rFonts w:ascii="Times New Roman" w:hAnsi="Times New Roman"/>
          <w:sz w:val="25"/>
          <w:szCs w:val="25"/>
        </w:rPr>
        <w:t>,</w:t>
      </w:r>
      <w:r w:rsidR="00EE76A6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E76A6"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обслуживающих население </w:t>
      </w:r>
      <w:r w:rsidR="00EE76A6" w:rsidRPr="00217EBF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округа Головинский</w:t>
      </w:r>
      <w:r w:rsidR="00EE76A6" w:rsidRPr="00217EBF">
        <w:rPr>
          <w:rFonts w:ascii="Times New Roman" w:hAnsi="Times New Roman"/>
          <w:sz w:val="25"/>
          <w:szCs w:val="25"/>
        </w:rPr>
        <w:t>:</w:t>
      </w:r>
      <w:r w:rsidR="00EE76A6" w:rsidRPr="00217EBF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EE76A6" w:rsidRPr="00217EBF" w:rsidRDefault="00EE76A6" w:rsidP="00EE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t>1) Государственного казенного учреждения города Москвы инженерной службы района Головинский / Государственного бюджетного учреждения города Москвы «</w:t>
      </w:r>
      <w:proofErr w:type="spellStart"/>
      <w:r w:rsidRPr="00217EBF">
        <w:rPr>
          <w:rFonts w:ascii="Times New Roman" w:hAnsi="Times New Roman"/>
          <w:sz w:val="25"/>
          <w:szCs w:val="25"/>
        </w:rPr>
        <w:t>Жилищник</w:t>
      </w:r>
      <w:proofErr w:type="spellEnd"/>
      <w:r w:rsidRPr="00217EBF">
        <w:rPr>
          <w:rFonts w:ascii="Times New Roman" w:hAnsi="Times New Roman"/>
          <w:sz w:val="25"/>
          <w:szCs w:val="25"/>
        </w:rPr>
        <w:t xml:space="preserve"> Головинского района»;</w:t>
      </w:r>
    </w:p>
    <w:p w:rsidR="00EE76A6" w:rsidRPr="00217EBF" w:rsidRDefault="00EE76A6" w:rsidP="00EE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bCs/>
          <w:sz w:val="25"/>
          <w:szCs w:val="25"/>
        </w:rPr>
        <w:t xml:space="preserve">2) </w:t>
      </w:r>
      <w:r w:rsidRPr="00217EBF">
        <w:rPr>
          <w:rFonts w:ascii="Times New Roman" w:hAnsi="Times New Roman"/>
          <w:sz w:val="25"/>
          <w:szCs w:val="25"/>
        </w:rPr>
        <w:t>многофункционального центра предоставления г</w:t>
      </w:r>
      <w:r w:rsidRPr="00217EBF">
        <w:rPr>
          <w:rFonts w:ascii="Times New Roman" w:hAnsi="Times New Roman"/>
          <w:sz w:val="25"/>
          <w:szCs w:val="25"/>
        </w:rPr>
        <w:t>осударственных услуг населению;</w:t>
      </w:r>
    </w:p>
    <w:p w:rsidR="00EE76A6" w:rsidRPr="00217EBF" w:rsidRDefault="00EE76A6" w:rsidP="00EE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17EBF">
        <w:rPr>
          <w:rFonts w:ascii="Times New Roman" w:hAnsi="Times New Roman"/>
          <w:sz w:val="25"/>
          <w:szCs w:val="25"/>
        </w:rPr>
        <w:t xml:space="preserve">3) амбулаторно-поликлинического учреждения - Государственного бюджетного учреждения здравоохранения «Городская поликлиника № 45 Департамента здравоохранения города Москвы»;  </w:t>
      </w:r>
    </w:p>
    <w:p w:rsidR="00EE76A6" w:rsidRPr="00217EBF" w:rsidRDefault="00EE76A6" w:rsidP="00EE76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17EBF">
        <w:rPr>
          <w:rFonts w:ascii="Times New Roman" w:hAnsi="Times New Roman"/>
          <w:sz w:val="25"/>
          <w:szCs w:val="25"/>
        </w:rPr>
        <w:t>4) Государственного бюджетного учреждения Территориального центра социального обслуживания населения «</w:t>
      </w:r>
      <w:proofErr w:type="spellStart"/>
      <w:r w:rsidRPr="00217EBF">
        <w:rPr>
          <w:rFonts w:ascii="Times New Roman" w:hAnsi="Times New Roman"/>
          <w:sz w:val="25"/>
          <w:szCs w:val="25"/>
        </w:rPr>
        <w:t>Ховрино</w:t>
      </w:r>
      <w:proofErr w:type="spellEnd"/>
      <w:r w:rsidRPr="00217EBF">
        <w:rPr>
          <w:rFonts w:ascii="Times New Roman" w:hAnsi="Times New Roman"/>
          <w:sz w:val="25"/>
          <w:szCs w:val="25"/>
        </w:rPr>
        <w:t>» филиал «Головинский»</w:t>
      </w:r>
      <w:r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(далее</w:t>
      </w:r>
      <w:r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по тексту настоящего Регламента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– руководители городских организаций)</w:t>
      </w:r>
      <w:r w:rsidRPr="00217EBF">
        <w:rPr>
          <w:rFonts w:ascii="Times New Roman" w:hAnsi="Times New Roman"/>
          <w:sz w:val="25"/>
          <w:szCs w:val="25"/>
        </w:rPr>
        <w:t>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1.2. </w:t>
      </w:r>
      <w:proofErr w:type="gramStart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Правовым основанием реализации органами местного самоуправления в городе Москве отдельных полномочий города Москвы по заслушиванию отчета главы управы района и информации руководителей городских организаций является часть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 Правительства Москвы от 10 сентября 2012 года</w:t>
      </w:r>
      <w:proofErr w:type="gramEnd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№ 474-ПП «О порядке ежегодного заслушивания советом депутатов муниципального </w:t>
      </w:r>
      <w:proofErr w:type="gramStart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округа отчета главы управы района</w:t>
      </w:r>
      <w:proofErr w:type="gramEnd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и информации руководителей городских организаций».</w:t>
      </w:r>
    </w:p>
    <w:p w:rsidR="0094517C" w:rsidRPr="00217EBF" w:rsidRDefault="0094517C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17EBF">
        <w:rPr>
          <w:rFonts w:ascii="Times New Roman" w:hAnsi="Times New Roman"/>
          <w:sz w:val="25"/>
          <w:szCs w:val="25"/>
        </w:rPr>
        <w:t xml:space="preserve">1.3. </w:t>
      </w:r>
      <w:proofErr w:type="gramStart"/>
      <w:r w:rsidRPr="00217EBF">
        <w:rPr>
          <w:rFonts w:ascii="Times New Roman" w:hAnsi="Times New Roman"/>
          <w:sz w:val="25"/>
          <w:szCs w:val="25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</w:t>
      </w:r>
      <w:r w:rsidRPr="00217EBF">
        <w:rPr>
          <w:rFonts w:ascii="Times New Roman" w:hAnsi="Times New Roman"/>
          <w:sz w:val="25"/>
          <w:szCs w:val="25"/>
        </w:rPr>
        <w:lastRenderedPageBreak/>
        <w:t>муниципального округа и комиссия Совета депутатов муниципального округа Головинский</w:t>
      </w:r>
      <w:r w:rsidRPr="00217EBF">
        <w:rPr>
          <w:sz w:val="25"/>
          <w:szCs w:val="25"/>
        </w:rPr>
        <w:t xml:space="preserve"> </w:t>
      </w:r>
      <w:r w:rsidRPr="00217EBF">
        <w:rPr>
          <w:rFonts w:ascii="Times New Roman" w:hAnsi="Times New Roman"/>
          <w:sz w:val="25"/>
          <w:szCs w:val="25"/>
        </w:rPr>
        <w:t>по</w:t>
      </w:r>
      <w:proofErr w:type="gramEnd"/>
      <w:r w:rsidRPr="00217EBF">
        <w:rPr>
          <w:rFonts w:ascii="Times New Roman" w:hAnsi="Times New Roman"/>
          <w:sz w:val="25"/>
          <w:szCs w:val="25"/>
        </w:rPr>
        <w:t xml:space="preserve"> организации работы совета депутатов и осуществлению </w:t>
      </w:r>
      <w:proofErr w:type="gramStart"/>
      <w:r w:rsidRPr="00217EBF">
        <w:rPr>
          <w:rFonts w:ascii="Times New Roman" w:hAnsi="Times New Roman"/>
          <w:sz w:val="25"/>
          <w:szCs w:val="25"/>
        </w:rPr>
        <w:t>контроля за</w:t>
      </w:r>
      <w:proofErr w:type="gramEnd"/>
      <w:r w:rsidRPr="00217EBF">
        <w:rPr>
          <w:rFonts w:ascii="Times New Roman" w:hAnsi="Times New Roman"/>
          <w:sz w:val="25"/>
          <w:szCs w:val="25"/>
        </w:rPr>
        <w:t xml:space="preserve"> работой органов и должностных лиц местного самоуправления (Регламентная комиссия) (далее – профильная комиссия)</w:t>
      </w:r>
      <w:r w:rsidRPr="00217EBF">
        <w:rPr>
          <w:rFonts w:ascii="Times New Roman" w:hAnsi="Times New Roman"/>
          <w:sz w:val="25"/>
          <w:szCs w:val="25"/>
        </w:rPr>
        <w:t>.</w:t>
      </w:r>
    </w:p>
    <w:p w:rsidR="00662073" w:rsidRPr="00662073" w:rsidRDefault="00662073" w:rsidP="0094517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62073" w:rsidRPr="00662073" w:rsidRDefault="00662073" w:rsidP="0066207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2. Порядок подготовки и проведения </w:t>
      </w:r>
    </w:p>
    <w:p w:rsidR="00662073" w:rsidRPr="00662073" w:rsidRDefault="00662073" w:rsidP="0066207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заслушивания отчета главы управы района 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2.1. 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до конца отчетного года по согласованию с главой управы района назначает дату заседания 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, на котором будет проводиться заслушивание отчета главы управы района в первом квартале следующего года. 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2.2. </w:t>
      </w:r>
      <w:proofErr w:type="gramStart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Информация о дате проведения заседания 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по вопросу заслушивания отчета главы управы района направляется главе управы района и размещается на официальном сайте органов местного самоуправления 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округа Головинский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в информационно-телекоммуникационной сети «Интернет» (далее – официальный сайт) вместе с приглашением жителей 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округа Головинский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(далее – жители) подавать предложения по вопросам к отчету главы управы района.</w:t>
      </w:r>
      <w:proofErr w:type="gramEnd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Период подачи проектов вопросов составляет 14 дней </w:t>
      </w:r>
      <w:proofErr w:type="gramStart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с даты размещения</w:t>
      </w:r>
      <w:proofErr w:type="gramEnd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информации на официальном сайте.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2.3. Депутаты 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(далее – депутаты) подают свои предложения по вопросам к отчету главы управы района не позднее чем, за 20 дней до даты проведения заседания </w:t>
      </w:r>
      <w:r w:rsidR="0024015C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, на котором будет проводиться заслушивание отчета главы управы района.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2.4. Комиссия по организации работы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района. Вопросы, включаемые в проект перечня, должны быть связаны с осуществлением полномочий управы района. 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2.5. Проект перечня вопросов направляется депутатам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и утверждается протокольным решением на заседании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, предшествующем заседанию, на котором будет проводиться заслушивание, но не позднее, чем за 14 дней до дня этого заседания. Протокольное решение принимается большинством голосов депутатов, присутствующих на заседании Совета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2.6. Утвержденный перечень вопросов к главе управы района направляется в управу района не позднее, чем за 10 дней до дня заседания, на котором будет проводиться заслушивание отчета главы управы района.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2.7. Комиссия по организации работы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готовит и вносит в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проект решения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«Об отчете главы управы о результатах деятельности управы Головинского района города Москвы в 20___ году (прошедший календарный год)». Проект решения направляется депутатам не позднее, чем за три дня до дня заседания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2.8. Отчет о деятельности управы района представляет глава управы района лично. Продолжительность выступления главы управы составляет не более 30 минут.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2.9. После выступления депутаты могут задавать главе управы района устные вопросы по отчету. Время на один вопрос и ответ на него должно быть не более 3 минут.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2.10. Жители, присутствующие на заседании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5 минут. 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2.11. Вопросы главе управы и ответы на них должны занимать не более 1 часа.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2.12. После окончания ответов на вопросы, депутаты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вправе выступить по вопросам отчета главы управы района. Продолжительность выступлений депутатов – не более 20 минут, продолжительность одного выступления – не более 3 минут.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2.13. По окончании выступлений глава управы вправе выступить с заключительным словом продолжительностью не более 5 минут.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2.14. По результатам </w:t>
      </w:r>
      <w:proofErr w:type="gramStart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заслушивания отчета главы управы района</w:t>
      </w:r>
      <w:proofErr w:type="gramEnd"/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 принимает решение «Об отчете главы управы о результатах деятельности управы Головинского района города Москвы в 20___ году (прошедший календарный год)». Решение считается принятым, если за него проголосовало большинство от установленного числа депутатов.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2.15. Принятое решение направляется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главой муниципального округа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в управу района, префектуру Северного административного округа города Москвы и Департамент территориальных органов исполнительной власти города Москвы не позднее, чем через два рабочих дня после проведения заседания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по заслушиванию отчета главы управы района.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62073" w:rsidRPr="00662073" w:rsidRDefault="00662073" w:rsidP="0066207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3. Порядок подготовки и проведения </w:t>
      </w:r>
    </w:p>
    <w:p w:rsidR="00662073" w:rsidRPr="00662073" w:rsidRDefault="00662073" w:rsidP="0066207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заслушивания информации городских организаций </w:t>
      </w:r>
    </w:p>
    <w:p w:rsidR="00662073" w:rsidRPr="00662073" w:rsidRDefault="00662073" w:rsidP="0066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3.1. </w:t>
      </w:r>
      <w:r w:rsidR="00CA5134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до конца отчетного года по согласованию с руководителями городских организаций назначает даты заседаний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, на котором будет проводиться заслушивание информации руководителей городских организаций в первом квартале следующего года. </w:t>
      </w:r>
    </w:p>
    <w:p w:rsidR="00662073" w:rsidRPr="00662073" w:rsidRDefault="00662073" w:rsidP="00FA7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3.2. </w:t>
      </w:r>
      <w:r w:rsidR="00F36233" w:rsidRPr="00217EBF">
        <w:rPr>
          <w:rFonts w:ascii="Times New Roman" w:hAnsi="Times New Roman"/>
          <w:sz w:val="25"/>
          <w:szCs w:val="25"/>
        </w:rPr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="00F36233" w:rsidRPr="00217EBF">
        <w:rPr>
          <w:rFonts w:ascii="Times New Roman" w:hAnsi="Times New Roman"/>
          <w:sz w:val="25"/>
          <w:szCs w:val="25"/>
        </w:rPr>
        <w:br/>
        <w:t xml:space="preserve">подпунктах 1-4 пункта 1.1. настоящего Регламента, о датах заседаний Совета депутатов в </w:t>
      </w:r>
      <w:r w:rsidR="00F36233" w:rsidRPr="00217EBF">
        <w:rPr>
          <w:rFonts w:ascii="Times New Roman" w:hAnsi="Times New Roman"/>
          <w:sz w:val="25"/>
          <w:szCs w:val="25"/>
          <w:lang w:val="en-US"/>
        </w:rPr>
        <w:t>I</w:t>
      </w:r>
      <w:r w:rsidR="00F36233" w:rsidRPr="00217EBF">
        <w:rPr>
          <w:rFonts w:ascii="Times New Roman" w:hAnsi="Times New Roman"/>
          <w:sz w:val="25"/>
          <w:szCs w:val="25"/>
        </w:rPr>
        <w:t xml:space="preserve"> квартале года, следующего за </w:t>
      </w:r>
      <w:proofErr w:type="gramStart"/>
      <w:r w:rsidR="00F36233" w:rsidRPr="00217EBF">
        <w:rPr>
          <w:rFonts w:ascii="Times New Roman" w:hAnsi="Times New Roman"/>
          <w:sz w:val="25"/>
          <w:szCs w:val="25"/>
        </w:rPr>
        <w:t>отчетным</w:t>
      </w:r>
      <w:proofErr w:type="gramEnd"/>
      <w:r w:rsidR="00F36233" w:rsidRPr="00217EBF">
        <w:rPr>
          <w:rFonts w:ascii="Times New Roman" w:hAnsi="Times New Roman"/>
          <w:sz w:val="25"/>
          <w:szCs w:val="25"/>
        </w:rPr>
        <w:t xml:space="preserve">.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Информация о дате проведения заседания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по вопросу заслушивания информации руководителей городских организаций р</w:t>
      </w:r>
      <w:r w:rsidR="00F36233" w:rsidRPr="00217EBF">
        <w:rPr>
          <w:rFonts w:ascii="Times New Roman" w:hAnsi="Times New Roman"/>
          <w:sz w:val="25"/>
          <w:szCs w:val="25"/>
        </w:rPr>
        <w:t>азмещается на официальном сайте</w:t>
      </w:r>
      <w:r w:rsidR="00FA78E5" w:rsidRPr="00217EBF">
        <w:rPr>
          <w:rFonts w:ascii="Times New Roman" w:hAnsi="Times New Roman"/>
          <w:sz w:val="25"/>
          <w:szCs w:val="25"/>
        </w:rPr>
        <w:t xml:space="preserve"> до начала отчетного периода</w:t>
      </w:r>
      <w:r w:rsidR="00F36233" w:rsidRPr="00217EBF">
        <w:rPr>
          <w:rFonts w:ascii="Times New Roman" w:hAnsi="Times New Roman"/>
          <w:sz w:val="25"/>
          <w:szCs w:val="25"/>
        </w:rPr>
        <w:t>.</w:t>
      </w: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3.3. Комиссия по организации работы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готовит и вносит в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проект решения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Совета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по вопросу заслушивания информации каждого руководителя городской организации.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3.4. Проект решения направляется депутатам не позднее, чем за три дня до дня заседания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3.5. Заседание проводится открыто, с участием жителей и средств массовой информации.</w:t>
      </w: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3.6. Информацию о деятельности учреждения представляет руководитель городской организации учреждения лично. Продолжительность выступления руководителя городской организации составляет не более 20 минут.</w:t>
      </w: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3.7.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3 минут.</w:t>
      </w: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3.8. Жители, присутствующие на заседании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, могут задать вопросы городской организации после ответов руководителя городской организации на все вопросы депутатов. Время на один вопрос и ответ на него должно быть не более 3 минут.</w:t>
      </w:r>
    </w:p>
    <w:p w:rsidR="00662073" w:rsidRPr="00662073" w:rsidRDefault="00662073" w:rsidP="00662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3.9 Вопросы руководителю городской организации и ответы  на них должны занимать не более 30 минут.</w:t>
      </w:r>
    </w:p>
    <w:p w:rsidR="00662073" w:rsidRPr="00662073" w:rsidRDefault="00662073" w:rsidP="00662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3.10. По результатам заслушивания информации руководителя городской организации </w:t>
      </w:r>
      <w:r w:rsidR="008F28E2" w:rsidRPr="00217EBF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 депутатов 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принимает решение об информации руководителя городской организации о результатах деятельности организации. </w:t>
      </w:r>
      <w:r w:rsidRPr="00662073">
        <w:rPr>
          <w:rFonts w:ascii="Times New Roman" w:eastAsia="Times New Roman" w:hAnsi="Times New Roman"/>
          <w:iCs/>
          <w:sz w:val="25"/>
          <w:szCs w:val="25"/>
          <w:lang w:eastAsia="ru-RU"/>
        </w:rPr>
        <w:t>Решение считается принятым, если за него проголосовало большинство от установленного числа депутатов.</w:t>
      </w:r>
      <w:r w:rsidR="008F28E2" w:rsidRPr="00217EBF">
        <w:rPr>
          <w:rFonts w:ascii="Times New Roman" w:eastAsia="Times New Roman" w:hAnsi="Times New Roman"/>
          <w:iCs/>
          <w:sz w:val="25"/>
          <w:szCs w:val="25"/>
          <w:lang w:eastAsia="ru-RU"/>
        </w:rPr>
        <w:t xml:space="preserve"> </w:t>
      </w:r>
    </w:p>
    <w:p w:rsidR="00662073" w:rsidRPr="00662073" w:rsidRDefault="00662073" w:rsidP="00F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 xml:space="preserve">3.11. </w:t>
      </w:r>
      <w:r w:rsidR="00F36233" w:rsidRPr="00217EBF">
        <w:rPr>
          <w:rFonts w:ascii="Times New Roman" w:eastAsia="Times New Roman" w:hAnsi="Times New Roman"/>
          <w:sz w:val="25"/>
          <w:szCs w:val="25"/>
          <w:lang w:eastAsia="ru-RU"/>
        </w:rPr>
        <w:t>Р</w:t>
      </w:r>
      <w:r w:rsidRPr="00662073">
        <w:rPr>
          <w:rFonts w:ascii="Times New Roman" w:eastAsia="Times New Roman" w:hAnsi="Times New Roman"/>
          <w:sz w:val="25"/>
          <w:szCs w:val="25"/>
          <w:lang w:eastAsia="ru-RU"/>
        </w:rPr>
        <w:t>ешение, принятое на заседании по заслушиванию информации,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учредителя соответствующей городской организации) и в Департамент территориальных органов исполнительной власти города Москвы в двухдневный срок со дня его принятия.</w:t>
      </w:r>
    </w:p>
    <w:sectPr w:rsidR="00662073" w:rsidRPr="00662073" w:rsidSect="002B2DB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B3" w:rsidRDefault="002B2DB3" w:rsidP="002B2DB3">
      <w:pPr>
        <w:spacing w:after="0" w:line="240" w:lineRule="auto"/>
      </w:pPr>
      <w:r>
        <w:separator/>
      </w:r>
    </w:p>
  </w:endnote>
  <w:endnote w:type="continuationSeparator" w:id="0">
    <w:p w:rsidR="002B2DB3" w:rsidRDefault="002B2DB3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B3" w:rsidRDefault="002B2DB3" w:rsidP="002B2DB3">
      <w:pPr>
        <w:spacing w:after="0" w:line="240" w:lineRule="auto"/>
      </w:pPr>
      <w:r>
        <w:separator/>
      </w:r>
    </w:p>
  </w:footnote>
  <w:footnote w:type="continuationSeparator" w:id="0">
    <w:p w:rsidR="002B2DB3" w:rsidRDefault="002B2DB3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D2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0B3"/>
    <w:multiLevelType w:val="hybridMultilevel"/>
    <w:tmpl w:val="8F72B49E"/>
    <w:lvl w:ilvl="0" w:tplc="44B433F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A715C"/>
    <w:rsid w:val="00193658"/>
    <w:rsid w:val="00217EBF"/>
    <w:rsid w:val="0024015C"/>
    <w:rsid w:val="002B2DB3"/>
    <w:rsid w:val="00347047"/>
    <w:rsid w:val="003F69DA"/>
    <w:rsid w:val="004A4127"/>
    <w:rsid w:val="00583A64"/>
    <w:rsid w:val="00662073"/>
    <w:rsid w:val="006D4B94"/>
    <w:rsid w:val="00874880"/>
    <w:rsid w:val="008F28E2"/>
    <w:rsid w:val="0094517C"/>
    <w:rsid w:val="0095357B"/>
    <w:rsid w:val="009D3F16"/>
    <w:rsid w:val="00A55D5A"/>
    <w:rsid w:val="00A93216"/>
    <w:rsid w:val="00C41989"/>
    <w:rsid w:val="00C732DB"/>
    <w:rsid w:val="00CA5134"/>
    <w:rsid w:val="00CC3A1C"/>
    <w:rsid w:val="00DA6CC6"/>
    <w:rsid w:val="00E31556"/>
    <w:rsid w:val="00EE76A6"/>
    <w:rsid w:val="00F36233"/>
    <w:rsid w:val="00FA78E5"/>
    <w:rsid w:val="00FC5DD2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Администрация МО Головинский</cp:lastModifiedBy>
  <cp:revision>21</cp:revision>
  <dcterms:created xsi:type="dcterms:W3CDTF">2016-04-29T18:41:00Z</dcterms:created>
  <dcterms:modified xsi:type="dcterms:W3CDTF">2016-07-29T14:55:00Z</dcterms:modified>
</cp:coreProperties>
</file>