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8" w:rsidRPr="00F52618" w:rsidRDefault="00F52618" w:rsidP="00F52618">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F52618">
        <w:rPr>
          <w:rFonts w:ascii="Arial" w:eastAsia="Times New Roman" w:hAnsi="Arial" w:cs="Arial"/>
          <w:b/>
          <w:bCs/>
          <w:color w:val="000000"/>
          <w:kern w:val="36"/>
          <w:sz w:val="26"/>
          <w:szCs w:val="26"/>
          <w:lang w:eastAsia="ru-RU"/>
        </w:rPr>
        <w:t>Решение № 110 от 29 ноября 2016 г. Об утверждении Порядка оплаты труда муниципальных служащих администрации муниципального округа Головинский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5"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F52618" w:rsidRPr="00F52618" w:rsidRDefault="00F52618" w:rsidP="00F52618">
      <w:pPr>
        <w:spacing w:before="75" w:after="75"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СОВЕТ ДЕПУТАТОВ</w:t>
      </w:r>
    </w:p>
    <w:p w:rsidR="00F52618" w:rsidRPr="00F52618" w:rsidRDefault="00F52618" w:rsidP="00F52618">
      <w:pPr>
        <w:spacing w:before="75" w:after="75"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МУНИЦИПАЛЬНОГО ОКРУГА ГОЛОВИНСКИЙ</w:t>
      </w:r>
    </w:p>
    <w:p w:rsidR="00F52618" w:rsidRPr="00F52618" w:rsidRDefault="00F52618" w:rsidP="00F52618">
      <w:pPr>
        <w:spacing w:before="75" w:after="75"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РЕШЕНИЕ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r w:rsidRPr="00F52618">
        <w:rPr>
          <w:rFonts w:ascii="Arial" w:eastAsia="Times New Roman" w:hAnsi="Arial" w:cs="Arial"/>
          <w:color w:val="000000"/>
          <w:sz w:val="21"/>
          <w:szCs w:val="21"/>
          <w:u w:val="single"/>
          <w:lang w:eastAsia="ru-RU"/>
        </w:rPr>
        <w:t>29 ноября 2016 года № 110</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Об утверждении Порядка оплаты труда муниципальных служащих администрации муниципального округа Головинский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 частью 1 статьи 2 Федерального закона от 03 июля 2016 года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Советом депутатов принято решение: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Утвердить Порядок оплаты труда муниципальных служащих администрации муниципального округа Головинский (приложение).</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6" w:history="1">
        <w:r w:rsidRPr="00F52618">
          <w:rPr>
            <w:rFonts w:ascii="Arial" w:eastAsia="Times New Roman" w:hAnsi="Arial" w:cs="Arial"/>
            <w:color w:val="0072BC"/>
            <w:sz w:val="21"/>
            <w:u w:val="single"/>
            <w:lang w:eastAsia="ru-RU"/>
          </w:rPr>
          <w:t>www.nashe-golovino.ru</w:t>
        </w:r>
      </w:hyperlink>
      <w:r w:rsidRPr="00F52618">
        <w:rPr>
          <w:rFonts w:ascii="Arial" w:eastAsia="Times New Roman" w:hAnsi="Arial" w:cs="Arial"/>
          <w:color w:val="000000"/>
          <w:sz w:val="21"/>
          <w:szCs w:val="21"/>
          <w:lang w:eastAsia="ru-RU"/>
        </w:rPr>
        <w:t>.</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Признать утратившим силу решения Совета депутатов муниципального округа Головинский от 25 февраля 2014 года № 18 «Об утверждении Порядка оплаты труда муниципальных служащих администрации муниципального округа Головинский», от 28 октября 2014 года № 87 «О внесении изменений в решение Совета депутатов муниципального округа Головинский от 25 февраля 2014 года № 18 «Об утверждении Порядка оплаты труда муниципальных служащих администрации муниципального округа Головинский».</w:t>
      </w:r>
    </w:p>
    <w:p w:rsidR="00F52618" w:rsidRPr="00F52618" w:rsidRDefault="00F52618" w:rsidP="00F52618">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F52618">
        <w:rPr>
          <w:rFonts w:ascii="Arial" w:eastAsia="Times New Roman" w:hAnsi="Arial" w:cs="Arial"/>
          <w:color w:val="000000"/>
          <w:sz w:val="18"/>
          <w:szCs w:val="18"/>
          <w:lang w:eastAsia="ru-RU"/>
        </w:rPr>
        <w:t>Настоящее решение вступает в силу со дня его опубликования.</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5. Контроль исполнения настоящего решения возложить на главу муниципального округа Головинский</w:t>
      </w:r>
      <w:r w:rsidRPr="00F52618">
        <w:rPr>
          <w:rFonts w:ascii="Arial" w:eastAsia="Times New Roman" w:hAnsi="Arial" w:cs="Arial"/>
          <w:color w:val="000000"/>
          <w:sz w:val="21"/>
          <w:lang w:eastAsia="ru-RU"/>
        </w:rPr>
        <w:t> </w:t>
      </w:r>
      <w:r w:rsidRPr="00F52618">
        <w:rPr>
          <w:rFonts w:ascii="Arial" w:eastAsia="Times New Roman" w:hAnsi="Arial" w:cs="Arial"/>
          <w:b/>
          <w:bCs/>
          <w:color w:val="000000"/>
          <w:sz w:val="21"/>
          <w:lang w:eastAsia="ru-RU"/>
        </w:rPr>
        <w:t>Архипцову Н.В.</w:t>
      </w:r>
      <w:r w:rsidRPr="00F52618">
        <w:rPr>
          <w:rFonts w:ascii="Arial" w:eastAsia="Times New Roman" w:hAnsi="Arial" w:cs="Arial"/>
          <w:color w:val="000000"/>
          <w:sz w:val="21"/>
          <w:lang w:eastAsia="ru-RU"/>
        </w:rPr>
        <w:t> </w:t>
      </w:r>
      <w:r w:rsidRPr="00F52618">
        <w:rPr>
          <w:rFonts w:ascii="Arial" w:eastAsia="Times New Roman" w:hAnsi="Arial" w:cs="Arial"/>
          <w:color w:val="000000"/>
          <w:sz w:val="21"/>
          <w:szCs w:val="21"/>
          <w:lang w:eastAsia="ru-RU"/>
        </w:rPr>
        <w:t>и председателя                            бюджетно-финансовой комиссии - депутата</w:t>
      </w:r>
      <w:r w:rsidRPr="00F52618">
        <w:rPr>
          <w:rFonts w:ascii="Arial" w:eastAsia="Times New Roman" w:hAnsi="Arial" w:cs="Arial"/>
          <w:color w:val="000000"/>
          <w:sz w:val="21"/>
          <w:lang w:eastAsia="ru-RU"/>
        </w:rPr>
        <w:t> </w:t>
      </w:r>
      <w:r w:rsidRPr="00F52618">
        <w:rPr>
          <w:rFonts w:ascii="Arial" w:eastAsia="Times New Roman" w:hAnsi="Arial" w:cs="Arial"/>
          <w:b/>
          <w:bCs/>
          <w:color w:val="000000"/>
          <w:sz w:val="21"/>
          <w:lang w:eastAsia="ru-RU"/>
        </w:rPr>
        <w:t>Мемухину В.Г.</w:t>
      </w: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Глава</w:t>
      </w:r>
    </w:p>
    <w:p w:rsidR="00F52618" w:rsidRPr="00F52618" w:rsidRDefault="00F52618" w:rsidP="00F52618">
      <w:pPr>
        <w:spacing w:after="0"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муниципального округа Головинский                                                      Н.В. Архипцова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Приложение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lastRenderedPageBreak/>
        <w:t>к решению Совета депутатов муниципального округа Головинский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от 29 ноября 2016 года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__________</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Порядок</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оплаты труда муниципальных служащих администрации муниципального округа Головинский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I. Общие положения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Оплата труда муниципальных служащих администрации муниципального округа Головинский (далее – муниципальный служащий, администрация) производится в виде денежного содержания.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Денежное содержание состоит из:</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должностного оклада в соответствии с замещаемой им должностью муниципальной службы (далее – должностной оклад);</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ежемесячных выплат:</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а) надбавки к должностному окладу за классный чин (далее – надбавка за классный чин),</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б) надбавки за выслугу лет (далее – надбавка за выслугу лет);</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в) надбавки за особые условия муниципальной службы (далее – надбавка за особые условия);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г) денежного поощрения;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дополнительных выплат:</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а) премий за выполнение особо важных и сложных заданий;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б) единовременной выплаты к очередному ежегодному оплачиваемому отпуску (далее – единовременная выплата к отпуску);</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в) материальной помощи.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Должностной оклад и надбавка за классный чин составляют оклад денежного содержания муниципального служащего (далее – оклад денежного содержания).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 Размер должностного оклада, а также размер ежемесячных и дополнительных выплат, устанавливаются решениями Совета депутатов муниципального округа Головинский (далее – Совет депутатов) в соответствии с законодательством Российской Федерации, законами города Москвы и настоящим Порядком.</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5. Расходы на выплату денежного содержания муниципальным служащим осуществляются за счет средств фонда оплаты труда муниципальных служащих, предусмотренного в бюджете муниципального округа Головинский (далее – фонд оплаты труда).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6. Должностной оклад и ежемесячные выплаты выплачиваются не реже чем каждые полмесяца в день, установленный Правилами внутреннего трудового распорядка администрации муниципального округа Головинский, утвержденными распоряжением администрации (далее – правила распорядка).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Дополнительные выплаты производятся в сроки, установленные в разделах VII-IX настоящего Порядка.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II. Должностной оклад</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lastRenderedPageBreak/>
        <w:t>7. Размеры должностных окладов устанавливаются в абсолютном размере (рублях) в зависимости от должности муниципальной службы и утверждаются решением Совета депутатов.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8. Выплата должностного оклада производится на основании распоряжения администрации со дня назначения муниципального служащего на должность муниципальной службы, а в отношении главы администрации – с даты начала исполнения им должностных обязанностей, установленной контрактом.</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9.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10. При увеличении (индексации) должностного оклада его размер подлежит округлению до целого рубля в сторону увеличения.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III. Надбавка за классный чин</w:t>
      </w:r>
    </w:p>
    <w:p w:rsidR="00F52618" w:rsidRPr="00F52618" w:rsidRDefault="00F52618" w:rsidP="00F52618">
      <w:pPr>
        <w:spacing w:before="75" w:after="75"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11. Размеры надбавок за классный чин устанавливаются в абсолютном размере (рублях) в зависимости от классного чина, присваиваемого муниципальным служащим, и утверждаются решением Совета депутатов.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12. Выплата надбавки за классный чин производится на основании распоряжения администрации со дня присвоения муниципальному служащему первоначального или очередного (внеочередного) классного чина.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13. Прекращение выплаты надбавки за классный чин производится на основании распоряжения администрации в случае лишения муниципального служащего присвоенного классного чина по приговору или решению суда или отмены главой администрации распоряжения администрации, а в отношении главы администрации отмены Советом депутатов решения, о присвоении классного чина по причине представления муниципальным служащим, главой администрации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 октября 2008 года № 50 «О муниципальной службе в городе Москве» порядка присвоения классного чина.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14. 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15. При увеличении (индексации) надбавки за классный чин ее размер подлежит округлению до целого рубля в сторону увеличения.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IV. Надбавка за выслугу лет</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16. Надбавка за выслугу лет выплачивается в процентах от должностного оклада в следующем размере: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при стаже муниципальной службы                    в процентах</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от 1 года до 5 лет                                                              10</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от 5 лет до 10 лет                                                              15</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от 10 лет до 15 лет                                                            20</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свыше 15 лет                                                                                  30</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17. Выплата надбавки за выслугу лет осуществляется на основании распоряжения администрации, а в отношении главы администрации – с даты начала исполнения им должностных обязанностей, установленной контрактом, и со дня возникновения права на указанную надбавку в зависимости от стажа муниципальной службы.</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18. В случае если право на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lastRenderedPageBreak/>
        <w:t>V. Надбавка за особые условия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19. Надбавка за особые условия выплачивается в следующих размерах:</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по высшей группе должностей муниципальной службы – от 150 до 200 процентов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по главной группе должностей муниципальной службы – от 120 до 150 процентов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по ведущей группе должностей муниципальной службы – от 90 до 120 процентов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 по старшей группе должностей муниципальной службы – от 60 до 90 процентов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5) по младшей группе должностей муниципальной службы – до 60 процентов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20. Надбавка за особые условия устанавливается в абсолютном размере (рублях) в указанных процентных пределах.</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21. Конкретный размер надбавки за особые условия определяется: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по высшей группе должностей муниципальной службы – контрактом главы администрации на основании решения Совета депутатов, принятого по представлению главы муниципального округа;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по иным группам должностей муниципальной службы – распоряжением администрации.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22. В случае, когда муниципальный служащий входит в состав структурного подразделения (отдел, сектор) предложение о размере надбавки за особые условия главе администрации вносит его непосредственный руководитель.</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Предложение о размере надбавки за особые условия главе администрации в отношении руководителя структурного подразделения вносит курирующий работу структурного подразделения заместитель главы администрации, а при его отсутствии – руководитель структурного подразделения самостоятельно.</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Лицам, впервые принятым на муниципальную службу со сроком испытания, надбавка за особые условия устанавливается в минимальном размере по замещаемой должности.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23. Основными критериями для установления конкретных размеров надбавки за особые условия труда являются: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профессиональный уровень исполнения должностных обязанностей в соответствии с должностным регламентом;</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сложность, срочность выполняемой работы, знание и применение в работе компьютерной и оргтехники, другое;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опыт работы по специальности и занимаемой должности;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 компетентность при выполнении наиболее важных, сложных и ответственных работ;</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5)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другое).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24. За ненадлежащее исполнение служебных обязанностей ранее установленный размер надбавки за особые условия может быть снижен, но не ниже минимального размера по соответствующей группе должностей муниципальной службы.</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25. Выплата муниципальному служащему соответствующей надбавки за особые условия производится: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со дня назначения муниципального служащего на должность муниципальной службы, а в отношении главы администрации – с даты начала исполнения им должностных обязанностей, установленной контрактом;</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со дня изменения ранее определенного размера надбавки за особые условия.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VI. Ежемесячное денежное поощрение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lastRenderedPageBreak/>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26. Ежемесячное денежное поощрение выплачивается: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главе администрации и заместителю главы администрации – в размере полутора должностных окладов;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муниципальным служащим, замещающим другие должности муниципальной службы – в размере двух должностных окладов.</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27.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28.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 а в отношении главы администрации – с даты начала исполнения им должностных обязанностей, установленной контрактом.</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VII. Премия за выполнение особо важных и сложных заданий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29. Премирование муниципальных служащих 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их материальной заинтересованности в добросовестном и качественном исполнении должностных (служебных) обязанностей, повышения уровня ответственности за их выполнение.</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30. В качестве отчетного периода деятельности муниципального служащего для начисления премии принимается месяц или квартал.</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31. Размер премии устанавливается в абсолютном размере (рублях) или в кратности к окладу денежного содержания.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32. При определении размера премии муниципальному служащему учитывается: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степень сложности и важности выполненных заданий;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эффективность достигнутых результатов за определенный период работы;</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соблюдение установленных сроков и качество исполнения заданий (поручений) руководителя структурного подразделения, курирующего работу структурного подразделения, заместителя главы администрации, главы администрации, главы муниципального округа;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 личный вклад муниципального служащего в обеспечение выполнения задач и осуществления полномочий, возложенных на органы местного самоуправления, проявленную инициативу и творческий подход;</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5) оперативность и профессионализм в решении вопросов, входящих в его компетенцию, в подготовке документов, выполнении поручений руководства;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6) использование новых форм и методов, положительно отразившихся на результатах профессиональной деятельности;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7) своевременное, добросовестное и качественное выполнение должностных обязанностей.</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33. При определении размера премии муниципальному служащему основаниями для снижения ее размера (лишения премии полностью) являются: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несоблюдение установленных сроков выполнения заданий (поручений) руководителя структурного подразделения, курирующего работу структурного подразделения, заместителя главы администрации, главы администрации, главы муниципального округа, некачественное их выполнение при отсутствии уважительных причин;</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ненадлежащее исполнение должностных (служебных) обязанностей, некачественное их выполнение при отсутствии уважительных причин;</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 нарушение трудовой дисциплины и правил распорядка.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34. Муниципальные служащие, имеющие неснятые дисциплинарные взыскания, к премированию не представляются.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lastRenderedPageBreak/>
        <w:t>35. В случае, когда муниципальный служащий входит в состав структурного подразделения (отдела, сектора) предложение о премировании главе администрации вносит его непосредственный руководитель.</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Предложение о премировании главе администрации в отношении руководителя структурного подразделения вносит курирующий работу структурного подразделения заместитель главы администрации, а при его отсутствии – руководитель структурного подразделения самостоятельно.</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36. Размер премии утверждается: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в отношении главы администрации - решением Совета депутатов по представлению главы муниципального округа;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в отношении муниципальных служащих по главной и иным группам должностей муниципальной службы – распоряжением администрации с указанием оснований для премирования.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37. Премирование муниципального служащего производится за счет и в пределах средств фонда оплаты труда.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38. На финансирование премиальной части фонда оплаты труда может направляться экономия расходов на оплату труда, в том числе за счет имеющихся вакансий по штатному расписанию, начислений на выплаты по оплате труда, экономия расходов на выплаты дополнительных социальных гарантий, предусмотренных по бюджетной смете на содержание муниципальных служащих, в том числе вышедших на пенсию, экономия средств на закупки товаров, работ, услуг для обеспечения деятельности муниципальных служащих и реализации вопросов местного значения.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39. Выплата премии за месяц производится одновременно с выплатой денежного содержания за расчетный месяц, выплата квартальной премии производится одновременно с выплатой денежного содержания за последний месяц отчетного квартала, в случае увольнения муниципального служащего до истечения отчетного периода – в день увольнения при наличии оснований для премирования.</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VIII. Единовременная выплата к отпуску</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40. Единовременная выплата 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 при предоставлении ежегодного оплачиваемого отпуска.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41. В случае если отпуск предоставляется по частям, единовременная выплата производится при предоставлении любой части отпуска.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42. В случае если муниципальный служащий не использовал в течение года свое право на отпуск, единовременная выплата к отпуску производится в конце года по письменному заявлению муниципального служащего и на основании распоряжения администрации.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43. Муниципальному служащему, поступившему на муниципальную службу в текущем календарном году, единовременная выплата к отпуску выплачивается пропорционально отработанному времени.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after="0" w:line="240" w:lineRule="auto"/>
        <w:jc w:val="center"/>
        <w:textAlignment w:val="baseline"/>
        <w:rPr>
          <w:rFonts w:ascii="Arial" w:eastAsia="Times New Roman" w:hAnsi="Arial" w:cs="Arial"/>
          <w:color w:val="000000"/>
          <w:sz w:val="21"/>
          <w:szCs w:val="21"/>
          <w:lang w:eastAsia="ru-RU"/>
        </w:rPr>
      </w:pPr>
      <w:r w:rsidRPr="00F52618">
        <w:rPr>
          <w:rFonts w:ascii="Arial" w:eastAsia="Times New Roman" w:hAnsi="Arial" w:cs="Arial"/>
          <w:b/>
          <w:bCs/>
          <w:color w:val="000000"/>
          <w:sz w:val="21"/>
          <w:lang w:eastAsia="ru-RU"/>
        </w:rPr>
        <w:t>IX. Материальная помощь</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 </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44. Материальная помощь предоставляется по письменному заявлению муниципального служащего и на основании распоряжения администрации.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45. Муниципальному служащему материальная помощь выплачивается в следующих случаях:</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1) при предоставлении ежегодного оплачиваемого отпуска в размере одного оклада денежного содержания;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2) по семейным обстоятельствам: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lastRenderedPageBreak/>
        <w:t>46. В случае если муниципальный служащий не использовал в течение года свое право на отпуск, выплата материальной помощи к отпуску производится в конце года.</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47. Муниципальному служащему, поступившему на муниципальную службу в текущем календарном году, материальная помощь к отпуску выплачивается пропорционально отработанному времени.</w:t>
      </w:r>
    </w:p>
    <w:p w:rsidR="00F52618" w:rsidRPr="00F52618" w:rsidRDefault="00F52618" w:rsidP="00F52618">
      <w:pPr>
        <w:spacing w:before="75" w:after="75" w:line="240" w:lineRule="auto"/>
        <w:textAlignment w:val="baseline"/>
        <w:rPr>
          <w:rFonts w:ascii="Arial" w:eastAsia="Times New Roman" w:hAnsi="Arial" w:cs="Arial"/>
          <w:color w:val="000000"/>
          <w:sz w:val="21"/>
          <w:szCs w:val="21"/>
          <w:lang w:eastAsia="ru-RU"/>
        </w:rPr>
      </w:pPr>
      <w:r w:rsidRPr="00F52618">
        <w:rPr>
          <w:rFonts w:ascii="Arial" w:eastAsia="Times New Roman" w:hAnsi="Arial" w:cs="Arial"/>
          <w:color w:val="000000"/>
          <w:sz w:val="21"/>
          <w:szCs w:val="21"/>
          <w:lang w:eastAsia="ru-RU"/>
        </w:rPr>
        <w:t>48. Выплата материальной помощи по семейным обстоятельствам производится при наличии экономии по фонду оплаты труда на основании приложенных к заявлению, подтверждающих событие копий документов (свидетельства о рождении, браке, смерти и т.п.).</w:t>
      </w:r>
    </w:p>
    <w:p w:rsidR="00D054DE" w:rsidRDefault="00D054DE"/>
    <w:sectPr w:rsidR="00D054DE" w:rsidSect="00D05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65B2"/>
    <w:multiLevelType w:val="multilevel"/>
    <w:tmpl w:val="003C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2618"/>
    <w:rsid w:val="00D054DE"/>
    <w:rsid w:val="00F5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DE"/>
  </w:style>
  <w:style w:type="paragraph" w:styleId="1">
    <w:name w:val="heading 1"/>
    <w:basedOn w:val="a"/>
    <w:link w:val="10"/>
    <w:uiPriority w:val="9"/>
    <w:qFormat/>
    <w:rsid w:val="00F52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6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2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2618"/>
    <w:rPr>
      <w:b/>
      <w:bCs/>
    </w:rPr>
  </w:style>
  <w:style w:type="character" w:styleId="a5">
    <w:name w:val="Hyperlink"/>
    <w:basedOn w:val="a0"/>
    <w:uiPriority w:val="99"/>
    <w:semiHidden/>
    <w:unhideWhenUsed/>
    <w:rsid w:val="00F52618"/>
    <w:rPr>
      <w:color w:val="0000FF"/>
      <w:u w:val="single"/>
    </w:rPr>
  </w:style>
  <w:style w:type="character" w:customStyle="1" w:styleId="apple-converted-space">
    <w:name w:val="apple-converted-space"/>
    <w:basedOn w:val="a0"/>
    <w:rsid w:val="00F52618"/>
  </w:style>
  <w:style w:type="paragraph" w:customStyle="1" w:styleId="consplusnormal">
    <w:name w:val="consplusnormal"/>
    <w:basedOn w:val="a"/>
    <w:rsid w:val="00F52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52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587944">
      <w:bodyDiv w:val="1"/>
      <w:marLeft w:val="0"/>
      <w:marRight w:val="0"/>
      <w:marTop w:val="0"/>
      <w:marBottom w:val="0"/>
      <w:divBdr>
        <w:top w:val="none" w:sz="0" w:space="0" w:color="auto"/>
        <w:left w:val="none" w:sz="0" w:space="0" w:color="auto"/>
        <w:bottom w:val="none" w:sz="0" w:space="0" w:color="auto"/>
        <w:right w:val="none" w:sz="0" w:space="0" w:color="auto"/>
      </w:divBdr>
      <w:divsChild>
        <w:div w:id="193929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e-golovin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15097</Characters>
  <Application>Microsoft Office Word</Application>
  <DocSecurity>0</DocSecurity>
  <Lines>125</Lines>
  <Paragraphs>35</Paragraphs>
  <ScaleCrop>false</ScaleCrop>
  <Company>org</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2018-10-17T14:12:00Z</dcterms:created>
  <dcterms:modified xsi:type="dcterms:W3CDTF">2018-10-17T14:12:00Z</dcterms:modified>
</cp:coreProperties>
</file>