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32" w:rsidRPr="00D57E32" w:rsidRDefault="00D57E32" w:rsidP="00D57E32">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D57E32">
        <w:rPr>
          <w:rFonts w:ascii="Arial" w:eastAsia="Times New Roman" w:hAnsi="Arial" w:cs="Arial"/>
          <w:b/>
          <w:bCs/>
          <w:color w:val="000000"/>
          <w:kern w:val="36"/>
          <w:sz w:val="26"/>
          <w:szCs w:val="26"/>
          <w:lang w:eastAsia="ru-RU"/>
        </w:rPr>
        <w:t xml:space="preserve">Решение № 20 от 1 марта 2016 г. О внесении изменений в решение Совета депутатов муниципального округа </w:t>
      </w:r>
      <w:proofErr w:type="spellStart"/>
      <w:r w:rsidRPr="00D57E32">
        <w:rPr>
          <w:rFonts w:ascii="Arial" w:eastAsia="Times New Roman" w:hAnsi="Arial" w:cs="Arial"/>
          <w:b/>
          <w:bCs/>
          <w:color w:val="000000"/>
          <w:kern w:val="36"/>
          <w:sz w:val="26"/>
          <w:szCs w:val="26"/>
          <w:lang w:eastAsia="ru-RU"/>
        </w:rPr>
        <w:t>Головинский</w:t>
      </w:r>
      <w:proofErr w:type="spellEnd"/>
      <w:r w:rsidRPr="00D57E32">
        <w:rPr>
          <w:rFonts w:ascii="Arial" w:eastAsia="Times New Roman" w:hAnsi="Arial" w:cs="Arial"/>
          <w:b/>
          <w:bCs/>
          <w:color w:val="000000"/>
          <w:kern w:val="36"/>
          <w:sz w:val="26"/>
          <w:szCs w:val="26"/>
          <w:lang w:eastAsia="ru-RU"/>
        </w:rPr>
        <w:t xml:space="preserve"> от 24 февраля 2015 года № 20 «Об утверждении </w:t>
      </w:r>
      <w:proofErr w:type="gramStart"/>
      <w:r w:rsidRPr="00D57E32">
        <w:rPr>
          <w:rFonts w:ascii="Arial" w:eastAsia="Times New Roman" w:hAnsi="Arial" w:cs="Arial"/>
          <w:b/>
          <w:bCs/>
          <w:color w:val="000000"/>
          <w:kern w:val="36"/>
          <w:sz w:val="26"/>
          <w:szCs w:val="26"/>
          <w:lang w:eastAsia="ru-RU"/>
        </w:rPr>
        <w:t>порядка поощрения депутатов Совета депутатов муниципального округа</w:t>
      </w:r>
      <w:proofErr w:type="gramEnd"/>
      <w:r w:rsidRPr="00D57E32">
        <w:rPr>
          <w:rFonts w:ascii="Arial" w:eastAsia="Times New Roman" w:hAnsi="Arial" w:cs="Arial"/>
          <w:b/>
          <w:bCs/>
          <w:color w:val="000000"/>
          <w:kern w:val="36"/>
          <w:sz w:val="26"/>
          <w:szCs w:val="26"/>
          <w:lang w:eastAsia="ru-RU"/>
        </w:rPr>
        <w:t xml:space="preserve"> </w:t>
      </w:r>
      <w:proofErr w:type="spellStart"/>
      <w:r w:rsidRPr="00D57E32">
        <w:rPr>
          <w:rFonts w:ascii="Arial" w:eastAsia="Times New Roman" w:hAnsi="Arial" w:cs="Arial"/>
          <w:b/>
          <w:bCs/>
          <w:color w:val="000000"/>
          <w:kern w:val="36"/>
          <w:sz w:val="26"/>
          <w:szCs w:val="26"/>
          <w:lang w:eastAsia="ru-RU"/>
        </w:rPr>
        <w:t>Головинский</w:t>
      </w:r>
      <w:proofErr w:type="spellEnd"/>
      <w:r w:rsidRPr="00D57E32">
        <w:rPr>
          <w:rFonts w:ascii="Arial" w:eastAsia="Times New Roman" w:hAnsi="Arial" w:cs="Arial"/>
          <w:b/>
          <w:bCs/>
          <w:color w:val="000000"/>
          <w:kern w:val="36"/>
          <w:sz w:val="26"/>
          <w:szCs w:val="26"/>
          <w:lang w:eastAsia="ru-RU"/>
        </w:rPr>
        <w:t>»</w:t>
      </w:r>
    </w:p>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r>
        <w:rPr>
          <w:rFonts w:ascii="Arial" w:eastAsia="Times New Roman" w:hAnsi="Arial" w:cs="Arial"/>
          <w:noProof/>
          <w:color w:val="000000"/>
          <w:sz w:val="21"/>
          <w:szCs w:val="21"/>
          <w:lang w:eastAsia="ru-RU"/>
        </w:rPr>
        <w:drawing>
          <wp:inline distT="0" distB="0" distL="0" distR="0">
            <wp:extent cx="952500" cy="1171575"/>
            <wp:effectExtent l="19050" t="0" r="0" b="0"/>
            <wp:docPr id="1" name="Рисунок 1" descr="http://nashe-golovino.ru/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e-golovino.ru/uploads/images/20140205_01.png"/>
                    <pic:cNvPicPr>
                      <a:picLocks noChangeAspect="1" noChangeArrowheads="1"/>
                    </pic:cNvPicPr>
                  </pic:nvPicPr>
                  <pic:blipFill>
                    <a:blip r:embed="rId5"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СОВЕТ ДЕПУТАТОВ</w:t>
      </w:r>
    </w:p>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МУНИЦИПАЛЬНОГО ОКРУГА ГОЛОВИНСКИЙ</w:t>
      </w:r>
    </w:p>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РЕШЕНИЕ</w:t>
      </w:r>
    </w:p>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u w:val="single"/>
          <w:lang w:eastAsia="ru-RU"/>
        </w:rPr>
        <w:t>01.03.2016 года № 20</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xml:space="preserve">О внесении изменений в решение Совета депутатов муниципального округа </w:t>
      </w:r>
      <w:proofErr w:type="spellStart"/>
      <w:r w:rsidRPr="00D57E32">
        <w:rPr>
          <w:rFonts w:ascii="Arial" w:eastAsia="Times New Roman" w:hAnsi="Arial" w:cs="Arial"/>
          <w:b/>
          <w:bCs/>
          <w:color w:val="000000"/>
          <w:sz w:val="21"/>
          <w:lang w:eastAsia="ru-RU"/>
        </w:rPr>
        <w:t>Головинский</w:t>
      </w:r>
      <w:proofErr w:type="spellEnd"/>
      <w:r w:rsidRPr="00D57E32">
        <w:rPr>
          <w:rFonts w:ascii="Arial" w:eastAsia="Times New Roman" w:hAnsi="Arial" w:cs="Arial"/>
          <w:b/>
          <w:bCs/>
          <w:color w:val="000000"/>
          <w:sz w:val="21"/>
          <w:lang w:eastAsia="ru-RU"/>
        </w:rPr>
        <w:t xml:space="preserve"> от 24 февраля 2015 года № 20 «Об утверждении </w:t>
      </w:r>
      <w:proofErr w:type="gramStart"/>
      <w:r w:rsidRPr="00D57E32">
        <w:rPr>
          <w:rFonts w:ascii="Arial" w:eastAsia="Times New Roman" w:hAnsi="Arial" w:cs="Arial"/>
          <w:b/>
          <w:bCs/>
          <w:color w:val="000000"/>
          <w:sz w:val="21"/>
          <w:lang w:eastAsia="ru-RU"/>
        </w:rPr>
        <w:t>порядка поощрения депутатов Совета депутатов муниципального округа</w:t>
      </w:r>
      <w:proofErr w:type="gramEnd"/>
      <w:r w:rsidRPr="00D57E32">
        <w:rPr>
          <w:rFonts w:ascii="Arial" w:eastAsia="Times New Roman" w:hAnsi="Arial" w:cs="Arial"/>
          <w:b/>
          <w:bCs/>
          <w:color w:val="000000"/>
          <w:sz w:val="21"/>
          <w:lang w:eastAsia="ru-RU"/>
        </w:rPr>
        <w:t xml:space="preserve"> </w:t>
      </w:r>
      <w:proofErr w:type="spellStart"/>
      <w:r w:rsidRPr="00D57E32">
        <w:rPr>
          <w:rFonts w:ascii="Arial" w:eastAsia="Times New Roman" w:hAnsi="Arial" w:cs="Arial"/>
          <w:b/>
          <w:bCs/>
          <w:color w:val="000000"/>
          <w:sz w:val="21"/>
          <w:lang w:eastAsia="ru-RU"/>
        </w:rPr>
        <w:t>Головинский</w:t>
      </w:r>
      <w:proofErr w:type="spellEnd"/>
      <w:r w:rsidRPr="00D57E32">
        <w:rPr>
          <w:rFonts w:ascii="Arial" w:eastAsia="Times New Roman" w:hAnsi="Arial" w:cs="Arial"/>
          <w:b/>
          <w:bCs/>
          <w:color w:val="000000"/>
          <w:sz w:val="21"/>
          <w:lang w:eastAsia="ru-RU"/>
        </w:rPr>
        <w:t>»</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proofErr w:type="gramStart"/>
      <w:r w:rsidRPr="00D57E32">
        <w:rPr>
          <w:rFonts w:ascii="Arial" w:eastAsia="Times New Roman" w:hAnsi="Arial" w:cs="Arial"/>
          <w:color w:val="000000"/>
          <w:sz w:val="21"/>
          <w:szCs w:val="21"/>
          <w:lang w:eastAsia="ru-RU"/>
        </w:rPr>
        <w:t>В соответствии с частями 16, 17 статьи 3 Закона города Москвы N 39 «О наделении органов местного самоуправления муниципальных округов в городе Москве отдельными полномочиями города Москвы», В связи со вступившем в силу Закона города Москвы от 16 декабря 2015 года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w:t>
      </w:r>
      <w:proofErr w:type="gramEnd"/>
      <w:r w:rsidRPr="00D57E32">
        <w:rPr>
          <w:rFonts w:ascii="Arial" w:eastAsia="Times New Roman" w:hAnsi="Arial" w:cs="Arial"/>
          <w:color w:val="000000"/>
          <w:sz w:val="21"/>
          <w:szCs w:val="21"/>
          <w:lang w:eastAsia="ru-RU"/>
        </w:rPr>
        <w:t xml:space="preserve">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after="0"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Советом депутатов принято решение</w:t>
      </w:r>
      <w:r w:rsidRPr="00D57E32">
        <w:rPr>
          <w:rFonts w:ascii="Arial" w:eastAsia="Times New Roman" w:hAnsi="Arial" w:cs="Arial"/>
          <w:color w:val="000000"/>
          <w:sz w:val="21"/>
          <w:szCs w:val="21"/>
          <w:lang w:eastAsia="ru-RU"/>
        </w:rPr>
        <w:t>:</w:t>
      </w:r>
    </w:p>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1.     </w:t>
      </w:r>
      <w:r w:rsidRPr="00D57E32">
        <w:rPr>
          <w:rFonts w:ascii="Arial" w:eastAsia="Times New Roman" w:hAnsi="Arial" w:cs="Arial"/>
          <w:color w:val="000000"/>
          <w:sz w:val="21"/>
          <w:szCs w:val="21"/>
          <w:lang w:eastAsia="ru-RU"/>
        </w:rPr>
        <w:t xml:space="preserve">Внести следующие изменения в решение Совета депутатов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xml:space="preserve"> от 24 февраля 2015 года № 20 «Об утверждении </w:t>
      </w:r>
      <w:proofErr w:type="gramStart"/>
      <w:r w:rsidRPr="00D57E32">
        <w:rPr>
          <w:rFonts w:ascii="Arial" w:eastAsia="Times New Roman" w:hAnsi="Arial" w:cs="Arial"/>
          <w:color w:val="000000"/>
          <w:sz w:val="21"/>
          <w:szCs w:val="21"/>
          <w:lang w:eastAsia="ru-RU"/>
        </w:rPr>
        <w:t>порядка поощрения депутатов Совета депутатов муниципального округа</w:t>
      </w:r>
      <w:proofErr w:type="gramEnd"/>
      <w:r w:rsidRPr="00D57E32">
        <w:rPr>
          <w:rFonts w:ascii="Arial" w:eastAsia="Times New Roman" w:hAnsi="Arial" w:cs="Arial"/>
          <w:color w:val="000000"/>
          <w:sz w:val="21"/>
          <w:szCs w:val="21"/>
          <w:lang w:eastAsia="ru-RU"/>
        </w:rPr>
        <w:t xml:space="preserve">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1.1.     </w:t>
      </w:r>
      <w:proofErr w:type="gramStart"/>
      <w:r w:rsidRPr="00D57E32">
        <w:rPr>
          <w:rFonts w:ascii="Arial" w:eastAsia="Times New Roman" w:hAnsi="Arial" w:cs="Arial"/>
          <w:color w:val="000000"/>
          <w:sz w:val="21"/>
          <w:szCs w:val="21"/>
          <w:lang w:eastAsia="ru-RU"/>
        </w:rPr>
        <w:t>В приложении 1 пункт 2.1. дополнить подпунктами 19) и 20) следующего содержания:</w:t>
      </w:r>
      <w:proofErr w:type="gramEnd"/>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proofErr w:type="gramStart"/>
      <w:r w:rsidRPr="00D57E32">
        <w:rPr>
          <w:rFonts w:ascii="Arial" w:eastAsia="Times New Roman" w:hAnsi="Arial" w:cs="Arial"/>
          <w:color w:val="000000"/>
          <w:sz w:val="21"/>
          <w:szCs w:val="21"/>
          <w:lang w:eastAsia="ru-RU"/>
        </w:rPr>
        <w:t xml:space="preserve">«19) согласование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(далее - краткосрочный план), в части распределения по годам сроков проведения капитального ремонта общего имущества в многоквартирных домах, расположенных на территории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в пределах сроков реализации краткосрочного плана;</w:t>
      </w:r>
      <w:proofErr w:type="gramEnd"/>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proofErr w:type="gramStart"/>
      <w:r w:rsidRPr="00D57E32">
        <w:rPr>
          <w:rFonts w:ascii="Arial" w:eastAsia="Times New Roman" w:hAnsi="Arial" w:cs="Arial"/>
          <w:color w:val="000000"/>
          <w:sz w:val="21"/>
          <w:szCs w:val="21"/>
          <w:lang w:eastAsia="ru-RU"/>
        </w:rPr>
        <w:t xml:space="preserve">20) участие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специализированная некоммерческая организация, осуществляющая деятельность, направленную на обеспечение проведения капитального </w:t>
      </w:r>
      <w:r w:rsidRPr="00D57E32">
        <w:rPr>
          <w:rFonts w:ascii="Arial" w:eastAsia="Times New Roman" w:hAnsi="Arial" w:cs="Arial"/>
          <w:color w:val="000000"/>
          <w:sz w:val="21"/>
          <w:szCs w:val="21"/>
          <w:lang w:eastAsia="ru-RU"/>
        </w:rPr>
        <w:lastRenderedPageBreak/>
        <w:t xml:space="preserve">ремонта общего имущества в многоквартирных домах, расположенных на территории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в том числе согласование актов приемки оказанных услуг и (или) выполненных</w:t>
      </w:r>
      <w:proofErr w:type="gramEnd"/>
      <w:r w:rsidRPr="00D57E32">
        <w:rPr>
          <w:rFonts w:ascii="Arial" w:eastAsia="Times New Roman" w:hAnsi="Arial" w:cs="Arial"/>
          <w:color w:val="000000"/>
          <w:sz w:val="21"/>
          <w:szCs w:val="21"/>
          <w:lang w:eastAsia="ru-RU"/>
        </w:rPr>
        <w:t xml:space="preserve"> работ по капитальному ремонту общего имущества в многоквартирном доме, проведение которого обеспечивает региональный оператор</w:t>
      </w:r>
      <w:proofErr w:type="gramStart"/>
      <w:r w:rsidRPr="00D57E32">
        <w:rPr>
          <w:rFonts w:ascii="Arial" w:eastAsia="Times New Roman" w:hAnsi="Arial" w:cs="Arial"/>
          <w:color w:val="000000"/>
          <w:sz w:val="21"/>
          <w:szCs w:val="21"/>
          <w:lang w:eastAsia="ru-RU"/>
        </w:rPr>
        <w:t>.».</w:t>
      </w:r>
      <w:proofErr w:type="gramEnd"/>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1.2.     </w:t>
      </w:r>
      <w:proofErr w:type="gramStart"/>
      <w:r w:rsidRPr="00D57E32">
        <w:rPr>
          <w:rFonts w:ascii="Arial" w:eastAsia="Times New Roman" w:hAnsi="Arial" w:cs="Arial"/>
          <w:color w:val="000000"/>
          <w:sz w:val="21"/>
          <w:szCs w:val="21"/>
          <w:lang w:eastAsia="ru-RU"/>
        </w:rPr>
        <w:t xml:space="preserve">Приложение к порядку поощрения депутатов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xml:space="preserve"> утвержденного решением Совета депутатов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xml:space="preserve"> дополнить пунктами 19) и 20) следующего содержания:</w:t>
      </w:r>
      <w:proofErr w:type="gramEnd"/>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proofErr w:type="gramStart"/>
      <w:r w:rsidRPr="00D57E32">
        <w:rPr>
          <w:rFonts w:ascii="Arial" w:eastAsia="Times New Roman" w:hAnsi="Arial" w:cs="Arial"/>
          <w:color w:val="000000"/>
          <w:sz w:val="21"/>
          <w:szCs w:val="21"/>
          <w:lang w:eastAsia="ru-RU"/>
        </w:rPr>
        <w:t xml:space="preserve">«19. согласование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(далее - краткосрочный план), в части распределения по годам сроков проведения капитального ремонта общего имущества в многоквартирных домах, расположенных на территории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в пределах сроков реализации краткосрочного плана;</w:t>
      </w:r>
      <w:proofErr w:type="gramEnd"/>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proofErr w:type="gramStart"/>
      <w:r w:rsidRPr="00D57E32">
        <w:rPr>
          <w:rFonts w:ascii="Arial" w:eastAsia="Times New Roman" w:hAnsi="Arial" w:cs="Arial"/>
          <w:color w:val="000000"/>
          <w:sz w:val="21"/>
          <w:szCs w:val="21"/>
          <w:lang w:eastAsia="ru-RU"/>
        </w:rPr>
        <w:t xml:space="preserve">20. участие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расположенных на территории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в том числе согласование актов приемки оказанных услуг и (или) выполненных</w:t>
      </w:r>
      <w:proofErr w:type="gramEnd"/>
      <w:r w:rsidRPr="00D57E32">
        <w:rPr>
          <w:rFonts w:ascii="Arial" w:eastAsia="Times New Roman" w:hAnsi="Arial" w:cs="Arial"/>
          <w:color w:val="000000"/>
          <w:sz w:val="21"/>
          <w:szCs w:val="21"/>
          <w:lang w:eastAsia="ru-RU"/>
        </w:rPr>
        <w:t xml:space="preserve"> работ по капитальному ремонту общего имущества в многоквартирном доме, проведение которого обеспечивает региональный оператор</w:t>
      </w:r>
      <w:proofErr w:type="gramStart"/>
      <w:r w:rsidRPr="00D57E32">
        <w:rPr>
          <w:rFonts w:ascii="Arial" w:eastAsia="Times New Roman" w:hAnsi="Arial" w:cs="Arial"/>
          <w:color w:val="000000"/>
          <w:sz w:val="21"/>
          <w:szCs w:val="21"/>
          <w:lang w:eastAsia="ru-RU"/>
        </w:rPr>
        <w:t>.»</w:t>
      </w:r>
      <w:proofErr w:type="gramEnd"/>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2.  </w:t>
      </w:r>
      <w:r w:rsidRPr="00D57E32">
        <w:rPr>
          <w:rFonts w:ascii="Arial" w:eastAsia="Times New Roman" w:hAnsi="Arial" w:cs="Arial"/>
          <w:color w:val="000000"/>
          <w:sz w:val="21"/>
          <w:szCs w:val="21"/>
          <w:lang w:eastAsia="ru-RU"/>
        </w:rPr>
        <w:t xml:space="preserve">Администрации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xml:space="preserve">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w:t>
      </w:r>
      <w:proofErr w:type="spellStart"/>
      <w:r w:rsidRPr="00D57E32">
        <w:rPr>
          <w:rFonts w:ascii="Arial" w:eastAsia="Times New Roman" w:hAnsi="Arial" w:cs="Arial"/>
          <w:color w:val="000000"/>
          <w:sz w:val="21"/>
          <w:szCs w:val="21"/>
          <w:lang w:eastAsia="ru-RU"/>
        </w:rPr>
        <w:t>Головинский</w:t>
      </w:r>
      <w:hyperlink r:id="rId6" w:history="1">
        <w:r w:rsidRPr="00D57E32">
          <w:rPr>
            <w:rFonts w:ascii="Arial" w:eastAsia="Times New Roman" w:hAnsi="Arial" w:cs="Arial"/>
            <w:color w:val="0072BC"/>
            <w:sz w:val="21"/>
            <w:u w:val="single"/>
            <w:lang w:eastAsia="ru-RU"/>
          </w:rPr>
          <w:t>www.nashe-golovino.ru</w:t>
        </w:r>
        <w:proofErr w:type="spellEnd"/>
      </w:hyperlink>
      <w:r w:rsidRPr="00D57E32">
        <w:rPr>
          <w:rFonts w:ascii="Arial" w:eastAsia="Times New Roman" w:hAnsi="Arial" w:cs="Arial"/>
          <w:color w:val="000000"/>
          <w:sz w:val="21"/>
          <w:szCs w:val="21"/>
          <w:lang w:eastAsia="ru-RU"/>
        </w:rPr>
        <w:t>.</w:t>
      </w:r>
      <w:r w:rsidRPr="00D57E32">
        <w:rPr>
          <w:rFonts w:ascii="Arial" w:eastAsia="Times New Roman" w:hAnsi="Arial" w:cs="Arial"/>
          <w:color w:val="000000"/>
          <w:sz w:val="21"/>
          <w:szCs w:val="21"/>
          <w:lang w:eastAsia="ru-RU"/>
        </w:rPr>
        <w:br/>
      </w:r>
      <w:r w:rsidRPr="00D57E32">
        <w:rPr>
          <w:rFonts w:ascii="Arial" w:eastAsia="Times New Roman" w:hAnsi="Arial" w:cs="Arial"/>
          <w:b/>
          <w:bCs/>
          <w:color w:val="000000"/>
          <w:sz w:val="21"/>
          <w:lang w:eastAsia="ru-RU"/>
        </w:rPr>
        <w:t>3.  </w:t>
      </w:r>
      <w:r w:rsidRPr="00D57E32">
        <w:rPr>
          <w:rFonts w:ascii="Arial" w:eastAsia="Times New Roman" w:hAnsi="Arial" w:cs="Arial"/>
          <w:color w:val="000000"/>
          <w:sz w:val="21"/>
          <w:szCs w:val="21"/>
          <w:lang w:eastAsia="ru-RU"/>
        </w:rPr>
        <w:t>Настоящее решение вступает в силу со дня его официального опубликования.</w:t>
      </w:r>
      <w:r w:rsidRPr="00D57E32">
        <w:rPr>
          <w:rFonts w:ascii="Arial" w:eastAsia="Times New Roman" w:hAnsi="Arial" w:cs="Arial"/>
          <w:color w:val="000000"/>
          <w:sz w:val="21"/>
          <w:szCs w:val="21"/>
          <w:lang w:eastAsia="ru-RU"/>
        </w:rPr>
        <w:br/>
      </w:r>
      <w:r w:rsidRPr="00D57E32">
        <w:rPr>
          <w:rFonts w:ascii="Arial" w:eastAsia="Times New Roman" w:hAnsi="Arial" w:cs="Arial"/>
          <w:b/>
          <w:bCs/>
          <w:color w:val="000000"/>
          <w:sz w:val="21"/>
          <w:lang w:eastAsia="ru-RU"/>
        </w:rPr>
        <w:t>4.  </w:t>
      </w:r>
      <w:r w:rsidRPr="00D57E32">
        <w:rPr>
          <w:rFonts w:ascii="Arial" w:eastAsia="Times New Roman" w:hAnsi="Arial" w:cs="Arial"/>
          <w:color w:val="000000"/>
          <w:sz w:val="21"/>
          <w:szCs w:val="21"/>
          <w:lang w:eastAsia="ru-RU"/>
        </w:rPr>
        <w:t xml:space="preserve">Контроль исполнения настоящего решения возложить на главу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lang w:eastAsia="ru-RU"/>
        </w:rPr>
        <w:t> </w:t>
      </w:r>
      <w:proofErr w:type="spellStart"/>
      <w:r w:rsidRPr="00D57E32">
        <w:rPr>
          <w:rFonts w:ascii="Arial" w:eastAsia="Times New Roman" w:hAnsi="Arial" w:cs="Arial"/>
          <w:b/>
          <w:bCs/>
          <w:color w:val="000000"/>
          <w:sz w:val="21"/>
          <w:lang w:eastAsia="ru-RU"/>
        </w:rPr>
        <w:t>Архипцову</w:t>
      </w:r>
      <w:proofErr w:type="spellEnd"/>
      <w:r w:rsidRPr="00D57E32">
        <w:rPr>
          <w:rFonts w:ascii="Arial" w:eastAsia="Times New Roman" w:hAnsi="Arial" w:cs="Arial"/>
          <w:b/>
          <w:bCs/>
          <w:color w:val="000000"/>
          <w:sz w:val="21"/>
          <w:lang w:eastAsia="ru-RU"/>
        </w:rPr>
        <w:t xml:space="preserve"> Н.В.</w:t>
      </w:r>
      <w:r w:rsidRPr="00D57E32">
        <w:rPr>
          <w:rFonts w:ascii="Arial" w:eastAsia="Times New Roman" w:hAnsi="Arial" w:cs="Arial"/>
          <w:color w:val="000000"/>
          <w:sz w:val="21"/>
          <w:lang w:eastAsia="ru-RU"/>
        </w:rPr>
        <w:t> </w:t>
      </w:r>
      <w:r w:rsidRPr="00D57E32">
        <w:rPr>
          <w:rFonts w:ascii="Arial" w:eastAsia="Times New Roman" w:hAnsi="Arial" w:cs="Arial"/>
          <w:color w:val="000000"/>
          <w:sz w:val="21"/>
          <w:szCs w:val="21"/>
          <w:lang w:eastAsia="ru-RU"/>
        </w:rPr>
        <w:t>и депутата</w:t>
      </w:r>
      <w:r w:rsidRPr="00D57E32">
        <w:rPr>
          <w:rFonts w:ascii="Arial" w:eastAsia="Times New Roman" w:hAnsi="Arial" w:cs="Arial"/>
          <w:color w:val="000000"/>
          <w:sz w:val="21"/>
          <w:lang w:eastAsia="ru-RU"/>
        </w:rPr>
        <w:t> </w:t>
      </w:r>
      <w:proofErr w:type="spellStart"/>
      <w:r w:rsidRPr="00D57E32">
        <w:rPr>
          <w:rFonts w:ascii="Arial" w:eastAsia="Times New Roman" w:hAnsi="Arial" w:cs="Arial"/>
          <w:b/>
          <w:bCs/>
          <w:color w:val="000000"/>
          <w:sz w:val="21"/>
          <w:lang w:eastAsia="ru-RU"/>
        </w:rPr>
        <w:t>Есина</w:t>
      </w:r>
      <w:proofErr w:type="spellEnd"/>
      <w:r w:rsidRPr="00D57E32">
        <w:rPr>
          <w:rFonts w:ascii="Arial" w:eastAsia="Times New Roman" w:hAnsi="Arial" w:cs="Arial"/>
          <w:b/>
          <w:bCs/>
          <w:color w:val="000000"/>
          <w:sz w:val="21"/>
          <w:lang w:eastAsia="ru-RU"/>
        </w:rPr>
        <w:t xml:space="preserve"> И.В.</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Глава</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xml:space="preserve">муниципального округа </w:t>
      </w:r>
      <w:proofErr w:type="spellStart"/>
      <w:r w:rsidRPr="00D57E32">
        <w:rPr>
          <w:rFonts w:ascii="Arial" w:eastAsia="Times New Roman" w:hAnsi="Arial" w:cs="Arial"/>
          <w:b/>
          <w:bCs/>
          <w:color w:val="000000"/>
          <w:sz w:val="21"/>
          <w:lang w:eastAsia="ru-RU"/>
        </w:rPr>
        <w:t>Головинский</w:t>
      </w:r>
      <w:proofErr w:type="spellEnd"/>
      <w:r w:rsidRPr="00D57E32">
        <w:rPr>
          <w:rFonts w:ascii="Arial" w:eastAsia="Times New Roman" w:hAnsi="Arial" w:cs="Arial"/>
          <w:b/>
          <w:bCs/>
          <w:color w:val="000000"/>
          <w:sz w:val="21"/>
          <w:lang w:eastAsia="ru-RU"/>
        </w:rPr>
        <w:t xml:space="preserve">                                                        Н.В. </w:t>
      </w:r>
      <w:proofErr w:type="spellStart"/>
      <w:r w:rsidRPr="00D57E32">
        <w:rPr>
          <w:rFonts w:ascii="Arial" w:eastAsia="Times New Roman" w:hAnsi="Arial" w:cs="Arial"/>
          <w:b/>
          <w:bCs/>
          <w:color w:val="000000"/>
          <w:sz w:val="21"/>
          <w:lang w:eastAsia="ru-RU"/>
        </w:rPr>
        <w:t>Архипцова</w:t>
      </w:r>
      <w:proofErr w:type="spellEnd"/>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Приложение 1</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к решению Совета депутатов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от 24 февраля 2015 года № 20</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В редакции решения Совета депутатов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от 01 марта  2016 года № 20</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after="0"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lastRenderedPageBreak/>
        <w:t xml:space="preserve">Порядок </w:t>
      </w:r>
      <w:proofErr w:type="gramStart"/>
      <w:r w:rsidRPr="00D57E32">
        <w:rPr>
          <w:rFonts w:ascii="Arial" w:eastAsia="Times New Roman" w:hAnsi="Arial" w:cs="Arial"/>
          <w:b/>
          <w:bCs/>
          <w:color w:val="000000"/>
          <w:sz w:val="21"/>
          <w:lang w:eastAsia="ru-RU"/>
        </w:rPr>
        <w:t>поощрения депутатов Совета депутатов муниципального округа</w:t>
      </w:r>
      <w:proofErr w:type="gramEnd"/>
      <w:r w:rsidRPr="00D57E32">
        <w:rPr>
          <w:rFonts w:ascii="Arial" w:eastAsia="Times New Roman" w:hAnsi="Arial" w:cs="Arial"/>
          <w:b/>
          <w:bCs/>
          <w:color w:val="000000"/>
          <w:sz w:val="21"/>
          <w:lang w:eastAsia="ru-RU"/>
        </w:rPr>
        <w:t xml:space="preserve"> </w:t>
      </w:r>
      <w:proofErr w:type="spellStart"/>
      <w:r w:rsidRPr="00D57E32">
        <w:rPr>
          <w:rFonts w:ascii="Arial" w:eastAsia="Times New Roman" w:hAnsi="Arial" w:cs="Arial"/>
          <w:b/>
          <w:bCs/>
          <w:color w:val="000000"/>
          <w:sz w:val="21"/>
          <w:lang w:eastAsia="ru-RU"/>
        </w:rPr>
        <w:t>Головинский</w:t>
      </w:r>
      <w:proofErr w:type="spellEnd"/>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1. Общие положения</w:t>
      </w:r>
    </w:p>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1.1. </w:t>
      </w:r>
      <w:proofErr w:type="gramStart"/>
      <w:r w:rsidRPr="00D57E32">
        <w:rPr>
          <w:rFonts w:ascii="Arial" w:eastAsia="Times New Roman" w:hAnsi="Arial" w:cs="Arial"/>
          <w:color w:val="000000"/>
          <w:sz w:val="21"/>
          <w:szCs w:val="21"/>
          <w:lang w:eastAsia="ru-RU"/>
        </w:rPr>
        <w:t xml:space="preserve">Настоящее Положение разработано в целях поощрения депутатов Совета депутатов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xml:space="preserve"> (далее – депутаты), активно участвующих в осуществлении отдельных полномочий города Москвы, переданных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(далее – переданные полномочия) в интересах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xml:space="preserve"> (далее – муниципальный округ) и его жителей.</w:t>
      </w:r>
      <w:proofErr w:type="gramEnd"/>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1.2. Поощрение депутатов осуществляется за счет межбюджетных трансфертов, предоставляемых из бюджета города Москвы бюджету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xml:space="preserve"> на соответствующий финансовый год и плановый период, в порядке, определяемом Правительством Москвы (далее – межбюджетные трансферты).</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after="0"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2. Основания для поощрения депутатов</w:t>
      </w:r>
    </w:p>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2.1. Основаниями для поощрения депутатов являются деятельность и участие депутатов в осуществлении переданных полномочий, в том числе:</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1)           заслушивание отчета главы управы района о результатах деятельности управы района;</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2)           заслушивание и информации руководителей городских организаций (учреждений) о результатах деятельности таких организаций (учреждений);</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3)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 а также объектов компенсационного озеленения на территории жилой застройки;</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4)           участие в работе комиссий, осуществляющих открытие работ и приемку выполненных работ по благоустройству дворовых территорий, а также участие в </w:t>
      </w:r>
      <w:proofErr w:type="gramStart"/>
      <w:r w:rsidRPr="00D57E32">
        <w:rPr>
          <w:rFonts w:ascii="Arial" w:eastAsia="Times New Roman" w:hAnsi="Arial" w:cs="Arial"/>
          <w:color w:val="000000"/>
          <w:sz w:val="21"/>
          <w:szCs w:val="21"/>
          <w:lang w:eastAsia="ru-RU"/>
        </w:rPr>
        <w:t>контроле за</w:t>
      </w:r>
      <w:proofErr w:type="gramEnd"/>
      <w:r w:rsidRPr="00D57E32">
        <w:rPr>
          <w:rFonts w:ascii="Arial" w:eastAsia="Times New Roman" w:hAnsi="Arial" w:cs="Arial"/>
          <w:color w:val="000000"/>
          <w:sz w:val="21"/>
          <w:szCs w:val="21"/>
          <w:lang w:eastAsia="ru-RU"/>
        </w:rPr>
        <w:t xml:space="preserve"> ходом выполнения указанных работ;</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5)           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6)           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7)           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участие в </w:t>
      </w:r>
      <w:proofErr w:type="gramStart"/>
      <w:r w:rsidRPr="00D57E32">
        <w:rPr>
          <w:rFonts w:ascii="Arial" w:eastAsia="Times New Roman" w:hAnsi="Arial" w:cs="Arial"/>
          <w:color w:val="000000"/>
          <w:sz w:val="21"/>
          <w:szCs w:val="21"/>
          <w:lang w:eastAsia="ru-RU"/>
        </w:rPr>
        <w:t>контроле за</w:t>
      </w:r>
      <w:proofErr w:type="gramEnd"/>
      <w:r w:rsidRPr="00D57E32">
        <w:rPr>
          <w:rFonts w:ascii="Arial" w:eastAsia="Times New Roman" w:hAnsi="Arial" w:cs="Arial"/>
          <w:color w:val="000000"/>
          <w:sz w:val="21"/>
          <w:szCs w:val="21"/>
          <w:lang w:eastAsia="ru-RU"/>
        </w:rPr>
        <w:t xml:space="preserve"> ходом выполнения указанных работ;</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8)           согласование </w:t>
      </w:r>
      <w:proofErr w:type="gramStart"/>
      <w:r w:rsidRPr="00D57E32">
        <w:rPr>
          <w:rFonts w:ascii="Arial" w:eastAsia="Times New Roman" w:hAnsi="Arial" w:cs="Arial"/>
          <w:color w:val="000000"/>
          <w:sz w:val="21"/>
          <w:szCs w:val="21"/>
          <w:lang w:eastAsia="ru-RU"/>
        </w:rPr>
        <w:t>проекта правового акта префектуры административного округа города Москвы</w:t>
      </w:r>
      <w:proofErr w:type="gramEnd"/>
      <w:r w:rsidRPr="00D57E32">
        <w:rPr>
          <w:rFonts w:ascii="Arial" w:eastAsia="Times New Roman" w:hAnsi="Arial" w:cs="Arial"/>
          <w:color w:val="000000"/>
          <w:sz w:val="21"/>
          <w:szCs w:val="21"/>
          <w:lang w:eastAsia="ru-RU"/>
        </w:rPr>
        <w:t xml:space="preserve"> об утверждении акта о выборе земельного участка в целях размещения объектов гаражного назначения и объектов религиозного назначения;</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proofErr w:type="gramStart"/>
      <w:r w:rsidRPr="00D57E32">
        <w:rPr>
          <w:rFonts w:ascii="Arial" w:eastAsia="Times New Roman" w:hAnsi="Arial" w:cs="Arial"/>
          <w:color w:val="000000"/>
          <w:sz w:val="21"/>
          <w:szCs w:val="21"/>
          <w:lang w:eastAsia="ru-RU"/>
        </w:rPr>
        <w:t>9)           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 1500 кв. метров, строительство которых осуществляется за счет средств частных лиц, объектов религиозного назначения, если предусмотренное таковое согласование не проводилось, а также иных объектов, определяемых Правительством</w:t>
      </w:r>
      <w:proofErr w:type="gramEnd"/>
      <w:r w:rsidRPr="00D57E32">
        <w:rPr>
          <w:rFonts w:ascii="Arial" w:eastAsia="Times New Roman" w:hAnsi="Arial" w:cs="Arial"/>
          <w:color w:val="000000"/>
          <w:sz w:val="21"/>
          <w:szCs w:val="21"/>
          <w:lang w:eastAsia="ru-RU"/>
        </w:rPr>
        <w:t xml:space="preserve"> Москвы;</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10)      согласование проекта схемы и проекта изменения схемы размещения нестационарных торговых объектов, сезонных кафе, ярмарок выходного дня и проведение мониторинга их </w:t>
      </w:r>
      <w:r w:rsidRPr="00D57E32">
        <w:rPr>
          <w:rFonts w:ascii="Arial" w:eastAsia="Times New Roman" w:hAnsi="Arial" w:cs="Arial"/>
          <w:color w:val="000000"/>
          <w:sz w:val="21"/>
          <w:szCs w:val="21"/>
          <w:lang w:eastAsia="ru-RU"/>
        </w:rPr>
        <w:lastRenderedPageBreak/>
        <w:t>работы в соответствии с нормативными правовыми актами города Москвы и схем размещения иных объектом в случаях, установленных Правительством Москвы;</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11)      формирование и утверждение плана дополнительных мероприятий по социально-экономическому развитию района, а также согласование работ в рамках выделенных средств на стимулирование управы </w:t>
      </w:r>
      <w:proofErr w:type="spellStart"/>
      <w:r w:rsidRPr="00D57E32">
        <w:rPr>
          <w:rFonts w:ascii="Arial" w:eastAsia="Times New Roman" w:hAnsi="Arial" w:cs="Arial"/>
          <w:color w:val="000000"/>
          <w:sz w:val="21"/>
          <w:szCs w:val="21"/>
          <w:lang w:eastAsia="ru-RU"/>
        </w:rPr>
        <w:t>Головинского</w:t>
      </w:r>
      <w:proofErr w:type="spellEnd"/>
      <w:r w:rsidRPr="00D57E32">
        <w:rPr>
          <w:rFonts w:ascii="Arial" w:eastAsia="Times New Roman" w:hAnsi="Arial" w:cs="Arial"/>
          <w:color w:val="000000"/>
          <w:sz w:val="21"/>
          <w:szCs w:val="21"/>
          <w:lang w:eastAsia="ru-RU"/>
        </w:rPr>
        <w:t xml:space="preserve"> района города Москвы;</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proofErr w:type="gramStart"/>
      <w:r w:rsidRPr="00D57E32">
        <w:rPr>
          <w:rFonts w:ascii="Arial" w:eastAsia="Times New Roman" w:hAnsi="Arial" w:cs="Arial"/>
          <w:color w:val="000000"/>
          <w:sz w:val="21"/>
          <w:szCs w:val="21"/>
          <w:lang w:eastAsia="ru-RU"/>
        </w:rPr>
        <w:t>12)      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w:t>
      </w:r>
      <w:proofErr w:type="gramEnd"/>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13)      заслушивание руководителей управляющих организаций о работе по содержанию многоквартирных домов с учетом обращений жителей, в том числе проведения других мероприятий в части относящихся к управляющим организациям в рамках реализации переданных полномочий;</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14)      прием жителей муниципального округа, а также рассмотрение обращений жителей муниципального округа и ответы на них;</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15)      встречи депутатов с жителями муниципального округа (избирателями) по вопросам входящих в компетенцию органов местного самоуправления в соответствии с законами города Москвы и Уставом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а также участие депутатов во встречах органов государственной власти города Москвы с жителями муниципального округа;</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16)      участие депутатов в заседаниях Совета депутатов;</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17)      участие депутатов в комиссиях и рабочих группах Совета депутатов;</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18)      участие в публичных слушаниях по вопросам градостроительства, а также по вопросам установленных Уставом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proofErr w:type="gramStart"/>
      <w:r w:rsidRPr="00D57E32">
        <w:rPr>
          <w:rFonts w:ascii="Arial" w:eastAsia="Times New Roman" w:hAnsi="Arial" w:cs="Arial"/>
          <w:color w:val="000000"/>
          <w:sz w:val="21"/>
          <w:szCs w:val="21"/>
          <w:lang w:eastAsia="ru-RU"/>
        </w:rPr>
        <w:t xml:space="preserve">19)      согласование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(далее - краткосрочный план), в части распределения по годам сроков проведения капитального ремонта общего имущества в многоквартирных домах, расположенных на территории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в пределах сроков реализации краткосрочного плана;</w:t>
      </w:r>
      <w:proofErr w:type="gramEnd"/>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proofErr w:type="gramStart"/>
      <w:r w:rsidRPr="00D57E32">
        <w:rPr>
          <w:rFonts w:ascii="Arial" w:eastAsia="Times New Roman" w:hAnsi="Arial" w:cs="Arial"/>
          <w:color w:val="000000"/>
          <w:sz w:val="21"/>
          <w:szCs w:val="21"/>
          <w:lang w:eastAsia="ru-RU"/>
        </w:rPr>
        <w:t xml:space="preserve">20)      участие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расположенных на территории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в том числе согласование актов приемки оказанных услуг и (или) выполненных</w:t>
      </w:r>
      <w:proofErr w:type="gramEnd"/>
      <w:r w:rsidRPr="00D57E32">
        <w:rPr>
          <w:rFonts w:ascii="Arial" w:eastAsia="Times New Roman" w:hAnsi="Arial" w:cs="Arial"/>
          <w:color w:val="000000"/>
          <w:sz w:val="21"/>
          <w:szCs w:val="21"/>
          <w:lang w:eastAsia="ru-RU"/>
        </w:rPr>
        <w:t xml:space="preserve"> работ по капитальному ремонту общего имущества в многоквартирном доме, проведение которого обеспечивает региональный оператор.</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i/>
          <w:iCs/>
          <w:color w:val="000000"/>
          <w:sz w:val="21"/>
          <w:lang w:eastAsia="ru-RU"/>
        </w:rPr>
        <w:t xml:space="preserve">(Подпункты19, 20 введены решением Совета депутатов муниципального округа </w:t>
      </w:r>
      <w:proofErr w:type="spellStart"/>
      <w:r w:rsidRPr="00D57E32">
        <w:rPr>
          <w:rFonts w:ascii="Arial" w:eastAsia="Times New Roman" w:hAnsi="Arial" w:cs="Arial"/>
          <w:i/>
          <w:iCs/>
          <w:color w:val="000000"/>
          <w:sz w:val="21"/>
          <w:lang w:eastAsia="ru-RU"/>
        </w:rPr>
        <w:t>Головинский</w:t>
      </w:r>
      <w:proofErr w:type="spellEnd"/>
      <w:r w:rsidRPr="00D57E32">
        <w:rPr>
          <w:rFonts w:ascii="Arial" w:eastAsia="Times New Roman" w:hAnsi="Arial" w:cs="Arial"/>
          <w:i/>
          <w:iCs/>
          <w:color w:val="000000"/>
          <w:sz w:val="21"/>
          <w:lang w:eastAsia="ru-RU"/>
        </w:rPr>
        <w:t xml:space="preserve"> от 01 марта  2016 года № 20)</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i/>
          <w:iCs/>
          <w:color w:val="000000"/>
          <w:sz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2.2. Размер поощрения депутатов устанавливается рабочей группой Совета депутатов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xml:space="preserve"> (далее – Рабочая группа) и утверждается решением Совета депутатов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xml:space="preserve"> (далее – Совет депутатов).</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2.3. Поощрение депутатам устанавливается в виде денежного поощрения ежеквартально.</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after="0"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3. Порядок поощрения депутатов</w:t>
      </w:r>
    </w:p>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3.1. Депутаты ежеквартально представляют сведения по форме согласно приложению, к настоящему Порядку, подтверждающие участие в исполнении полномочий, в Рабочую группу не позднее 7 (семи) календарных дней до заседания Совета депутатов. Сведения заполняются депутатом собственноручно и представляются в Рабочую группу в последнем месяце каждого квартала. Состав Рабочей группы утверждается решением Совета депутатов. Рабочая группа состоит из депутатов, количество членов рабочей группы не может быть менее трех и не более 5 депутатов. Рабочая группа избирает из своего состава Руководителя </w:t>
      </w:r>
      <w:r w:rsidRPr="00D57E32">
        <w:rPr>
          <w:rFonts w:ascii="Arial" w:eastAsia="Times New Roman" w:hAnsi="Arial" w:cs="Arial"/>
          <w:color w:val="000000"/>
          <w:sz w:val="21"/>
          <w:szCs w:val="21"/>
          <w:lang w:eastAsia="ru-RU"/>
        </w:rPr>
        <w:lastRenderedPageBreak/>
        <w:t xml:space="preserve">Рабочей группы, заместителя Руководителя и секретаря Рабочей группы. Рабочая группы </w:t>
      </w:r>
      <w:proofErr w:type="gramStart"/>
      <w:r w:rsidRPr="00D57E32">
        <w:rPr>
          <w:rFonts w:ascii="Arial" w:eastAsia="Times New Roman" w:hAnsi="Arial" w:cs="Arial"/>
          <w:color w:val="000000"/>
          <w:sz w:val="21"/>
          <w:szCs w:val="21"/>
          <w:lang w:eastAsia="ru-RU"/>
        </w:rPr>
        <w:t>правомочна</w:t>
      </w:r>
      <w:proofErr w:type="gramEnd"/>
      <w:r w:rsidRPr="00D57E32">
        <w:rPr>
          <w:rFonts w:ascii="Arial" w:eastAsia="Times New Roman" w:hAnsi="Arial" w:cs="Arial"/>
          <w:color w:val="000000"/>
          <w:sz w:val="21"/>
          <w:szCs w:val="21"/>
          <w:lang w:eastAsia="ru-RU"/>
        </w:rPr>
        <w:t xml:space="preserve"> если в ней участвует не менее половины утвержденных ее членов. Рабочая группа делает заключения большинством голосов от утвержденного состава.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 3.2. Рабочая группа рассматривает участие депутата в рассмотрении вопросов, указанных в пункте 2.1. настоящего Порядка и делает заключение для его предоставления главе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xml:space="preserve"> (далее – глава муниципального округа) не позднее, чем за 3 (три) дня до заседания Совета депутатов, на котором планируется рассмотреть вопрос о поощрении депутатов.</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3.3. Глава муниципального округа на основе заключения Рабочей группы, указанной в пункте 3.2. настоящего Порядка, вносит проект решения Совета депутатов о поощрении депутатов в Совет депутатов для его рассмотрения и вынесении соответствующего решения на заседании Совета депутатов.</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3.4. Решение о поощрении депутатов принимается на заседании Совета депутатов, на основании заключения Рабочей группы указанного в пункте 3.1. в соответствии с критериями, указанными в пункте 2.1. настоящего Порядка.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3.5. Решение о поощрении депутатов принимается Советом депутатов открытым голосованием большинством голосов от числа присутствующих депутатов на заседании Совета депутатов.</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3.6. Выплата поощрения производится в безналичной форме. Депутат информирует в письменном виде администрацию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xml:space="preserve"> (далее – администрация) о своих банковских реквизитах для выплаты поощрения.</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3.7. Администрация не позднее 10 рабочих дней со дня принятия Советом депутатов соответствующего решения о поощрении депутатов, обеспечивает выплату депутату поощрения путем перечисления денежных средств на личный (расчетный) счет депутата.</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3.8. Право на получение межбюджетных трансфертов, предусмотренные для поощрения депутатов, распределяются между депутатами, активность участия которых, в осуществлении переданных полномочий составила не менее 8 (восьми) пунктов, указанных в пункте 2.1. настоящего Порядка.</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3.9. Депутат имеет право отказаться от поощрения путем подачи письменного заявления главе муниципального округа до принятия Советом депутатов решения о поощрении. Сведения о заявлении депутата доводятся до сведения Совета депутатов.</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3.10. В случае отказа депутата от поощрения неиспользованные средства межбюджетных трансфертов решением Совета депутатов могут распределяться между поощряемыми депутатами принимающих участие в реализации переданных полномочий, в равных долях или возвращаются в бюджет города Москвы.</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3.11. Если депутат не получает поощрение по основаниям, указанным в пункте 3.8. настоящего Порядка, то не полученные им средства могут распределяться в порядке, предусмотренном пунктом 3.10. настоящего Порядка.</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3.12. Неиспользованные на конец отчетного периода средства межбюджетных трансфертов решением Совета депутатов возвращаются в бюджет города Москвы в порядке и сроки, установленные соглашением о предоставлении межбюджетных трансфертов из бюджета города Москвы бюджету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xml:space="preserve"> между Департаментом финансов города Москвы и администрацией.</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Default="00D57E32" w:rsidP="00D57E32">
      <w:pPr>
        <w:spacing w:after="0" w:line="240" w:lineRule="auto"/>
        <w:textAlignment w:val="baseline"/>
        <w:rPr>
          <w:rFonts w:ascii="Arial" w:eastAsia="Times New Roman" w:hAnsi="Arial" w:cs="Arial"/>
          <w:b/>
          <w:bCs/>
          <w:color w:val="000000"/>
          <w:sz w:val="21"/>
          <w:lang w:eastAsia="ru-RU"/>
        </w:rPr>
        <w:sectPr w:rsidR="00D57E32" w:rsidSect="008A123C">
          <w:pgSz w:w="11906" w:h="16838"/>
          <w:pgMar w:top="1134" w:right="850" w:bottom="1134" w:left="1701" w:header="708" w:footer="708" w:gutter="0"/>
          <w:cols w:space="708"/>
          <w:docGrid w:linePitch="360"/>
        </w:sect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Приложение к порядку поощрения депутатов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xml:space="preserve"> утвержденного решением Совета депутатов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В редакции решения Совета депутатов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p>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от 01 марта  2016 года № 20</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i/>
          <w:iCs/>
          <w:color w:val="000000"/>
          <w:sz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after="0"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Сведения о деятельности и участии депутатов Совета депутатов муниципального округа </w:t>
      </w:r>
      <w:proofErr w:type="spellStart"/>
      <w:r w:rsidRPr="00D57E32">
        <w:rPr>
          <w:rFonts w:ascii="Arial" w:eastAsia="Times New Roman" w:hAnsi="Arial" w:cs="Arial"/>
          <w:b/>
          <w:bCs/>
          <w:color w:val="000000"/>
          <w:sz w:val="21"/>
          <w:lang w:eastAsia="ru-RU"/>
        </w:rPr>
        <w:t>Головинскийв</w:t>
      </w:r>
      <w:proofErr w:type="spellEnd"/>
      <w:r w:rsidRPr="00D57E32">
        <w:rPr>
          <w:rFonts w:ascii="Arial" w:eastAsia="Times New Roman" w:hAnsi="Arial" w:cs="Arial"/>
          <w:b/>
          <w:bCs/>
          <w:color w:val="000000"/>
          <w:sz w:val="21"/>
          <w:lang w:eastAsia="ru-RU"/>
        </w:rPr>
        <w:t xml:space="preserve"> осуществлении отдельных полномочий</w:t>
      </w:r>
    </w:p>
    <w:p w:rsidR="00D57E32" w:rsidRPr="00D57E32" w:rsidRDefault="00D57E32" w:rsidP="00D57E32">
      <w:pPr>
        <w:spacing w:after="0"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за __________ квартал 20___ года</w:t>
      </w:r>
    </w:p>
    <w:p w:rsidR="00D57E32" w:rsidRPr="00D57E32" w:rsidRDefault="00D57E32" w:rsidP="00D57E32">
      <w:pPr>
        <w:spacing w:after="0"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Депутат Совета депутатов муниципального округа </w:t>
      </w:r>
      <w:proofErr w:type="spellStart"/>
      <w:r w:rsidRPr="00D57E32">
        <w:rPr>
          <w:rFonts w:ascii="Arial" w:eastAsia="Times New Roman" w:hAnsi="Arial" w:cs="Arial"/>
          <w:b/>
          <w:bCs/>
          <w:color w:val="000000"/>
          <w:sz w:val="21"/>
          <w:lang w:eastAsia="ru-RU"/>
        </w:rPr>
        <w:t>Головинский</w:t>
      </w:r>
      <w:proofErr w:type="spellEnd"/>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p w:rsidR="00D57E32" w:rsidRPr="00D57E32" w:rsidRDefault="00D57E32" w:rsidP="00D57E32">
      <w:pPr>
        <w:spacing w:after="0"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_________________________________________________________________________</w:t>
      </w:r>
    </w:p>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Ф.И.О.</w:t>
      </w:r>
    </w:p>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bl>
      <w:tblPr>
        <w:tblW w:w="10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2"/>
        <w:gridCol w:w="4790"/>
        <w:gridCol w:w="741"/>
        <w:gridCol w:w="710"/>
        <w:gridCol w:w="709"/>
        <w:gridCol w:w="709"/>
        <w:gridCol w:w="708"/>
        <w:gridCol w:w="1326"/>
      </w:tblGrid>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after="0"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xml:space="preserve">№ </w:t>
            </w:r>
            <w:proofErr w:type="spellStart"/>
            <w:r w:rsidRPr="00D57E32">
              <w:rPr>
                <w:rFonts w:ascii="Arial" w:eastAsia="Times New Roman" w:hAnsi="Arial" w:cs="Arial"/>
                <w:b/>
                <w:bCs/>
                <w:color w:val="000000"/>
                <w:sz w:val="21"/>
                <w:lang w:eastAsia="ru-RU"/>
              </w:rPr>
              <w:t>пп</w:t>
            </w:r>
            <w:proofErr w:type="spellEnd"/>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after="0"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Рассматриваемые вопросы</w:t>
            </w:r>
          </w:p>
        </w:tc>
        <w:tc>
          <w:tcPr>
            <w:tcW w:w="3630" w:type="dxa"/>
            <w:gridSpan w:val="5"/>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after="0"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Даты рассмотрения вопросов и участия в их рассмотрении депутатом</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after="0"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подпись депутата</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t>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Заслушивание отчета главы управы района о результатах деятельности управы района</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t>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Заслушиванию и информации руководителей городских организаций (учреждений) о результатах деятельности таких организаций (учреждений)</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3"/>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t>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 а также объектов компенсационного озеленения на </w:t>
            </w:r>
            <w:r w:rsidRPr="00D57E32">
              <w:rPr>
                <w:rFonts w:ascii="Arial" w:eastAsia="Times New Roman" w:hAnsi="Arial" w:cs="Arial"/>
                <w:color w:val="000000"/>
                <w:sz w:val="21"/>
                <w:szCs w:val="21"/>
                <w:lang w:eastAsia="ru-RU"/>
              </w:rPr>
              <w:lastRenderedPageBreak/>
              <w:t>территории жилой застройки</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lastRenderedPageBreak/>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lastRenderedPageBreak/>
              <w:t>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Участие в работе комиссий, осуществляющих открытие работ и приемку выполненных работ по благоустройству дворовых территорий, а также участие в </w:t>
            </w:r>
            <w:proofErr w:type="gramStart"/>
            <w:r w:rsidRPr="00D57E32">
              <w:rPr>
                <w:rFonts w:ascii="Arial" w:eastAsia="Times New Roman" w:hAnsi="Arial" w:cs="Arial"/>
                <w:color w:val="000000"/>
                <w:sz w:val="21"/>
                <w:szCs w:val="21"/>
                <w:lang w:eastAsia="ru-RU"/>
              </w:rPr>
              <w:t>контроле за</w:t>
            </w:r>
            <w:proofErr w:type="gramEnd"/>
            <w:r w:rsidRPr="00D57E32">
              <w:rPr>
                <w:rFonts w:ascii="Arial" w:eastAsia="Times New Roman" w:hAnsi="Arial" w:cs="Arial"/>
                <w:color w:val="000000"/>
                <w:sz w:val="21"/>
                <w:szCs w:val="21"/>
                <w:lang w:eastAsia="ru-RU"/>
              </w:rPr>
              <w:t xml:space="preserve"> ходом выполнения указанных работ</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5"/>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t>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6"/>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t>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7"/>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t>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участие в </w:t>
            </w:r>
            <w:proofErr w:type="gramStart"/>
            <w:r w:rsidRPr="00D57E32">
              <w:rPr>
                <w:rFonts w:ascii="Arial" w:eastAsia="Times New Roman" w:hAnsi="Arial" w:cs="Arial"/>
                <w:color w:val="000000"/>
                <w:sz w:val="21"/>
                <w:szCs w:val="21"/>
                <w:lang w:eastAsia="ru-RU"/>
              </w:rPr>
              <w:t>контроле за</w:t>
            </w:r>
            <w:proofErr w:type="gramEnd"/>
            <w:r w:rsidRPr="00D57E32">
              <w:rPr>
                <w:rFonts w:ascii="Arial" w:eastAsia="Times New Roman" w:hAnsi="Arial" w:cs="Arial"/>
                <w:color w:val="000000"/>
                <w:sz w:val="21"/>
                <w:szCs w:val="21"/>
                <w:lang w:eastAsia="ru-RU"/>
              </w:rPr>
              <w:t xml:space="preserve"> ходом выполнения указанных работ</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8"/>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t>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Согласование </w:t>
            </w:r>
            <w:proofErr w:type="gramStart"/>
            <w:r w:rsidRPr="00D57E32">
              <w:rPr>
                <w:rFonts w:ascii="Arial" w:eastAsia="Times New Roman" w:hAnsi="Arial" w:cs="Arial"/>
                <w:color w:val="000000"/>
                <w:sz w:val="21"/>
                <w:szCs w:val="21"/>
                <w:lang w:eastAsia="ru-RU"/>
              </w:rPr>
              <w:t>проекта правового акта префектуры административного округа города Москвы</w:t>
            </w:r>
            <w:proofErr w:type="gramEnd"/>
            <w:r w:rsidRPr="00D57E32">
              <w:rPr>
                <w:rFonts w:ascii="Arial" w:eastAsia="Times New Roman" w:hAnsi="Arial" w:cs="Arial"/>
                <w:color w:val="000000"/>
                <w:sz w:val="21"/>
                <w:szCs w:val="21"/>
                <w:lang w:eastAsia="ru-RU"/>
              </w:rPr>
              <w:t xml:space="preserve"> об утверждении акта о выборе земельного участка в целях размещения объектов гаражного назначения и объектов религиозного назначения</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9"/>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lastRenderedPageBreak/>
              <w:t>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proofErr w:type="gramStart"/>
            <w:r w:rsidRPr="00D57E32">
              <w:rPr>
                <w:rFonts w:ascii="Arial" w:eastAsia="Times New Roman" w:hAnsi="Arial" w:cs="Arial"/>
                <w:color w:val="000000"/>
                <w:sz w:val="21"/>
                <w:szCs w:val="21"/>
                <w:lang w:eastAsia="ru-RU"/>
              </w:rPr>
              <w:t>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 1500 кв. метров, строительство которых осуществляется за счет средств частных лиц, объектов религиозного назначения, если предусмотренное таковое согласование не проводилось, а также иных объектов, определяемых Правительством Москвы</w:t>
            </w:r>
            <w:proofErr w:type="gramEnd"/>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t>10.  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Согласование проекта схемы и проекта изменения схемы размещения нестационарных торговых объектов, сезонных кафе, ярмарок выходного дня и проведение мониторинга их работы в соответствии с нормативными правовыми актами города Москвы и схем размещения иных объектом в случаях, установленных Правительством Москвы</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11"/>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t>11.  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Формирование и утверждение плана дополнительных мероприятий по социально-экономическому развитию района, а также согласование работ в рамках выделенных средств на стимулирование управы </w:t>
            </w:r>
            <w:proofErr w:type="spellStart"/>
            <w:r w:rsidRPr="00D57E32">
              <w:rPr>
                <w:rFonts w:ascii="Arial" w:eastAsia="Times New Roman" w:hAnsi="Arial" w:cs="Arial"/>
                <w:color w:val="000000"/>
                <w:sz w:val="21"/>
                <w:szCs w:val="21"/>
                <w:lang w:eastAsia="ru-RU"/>
              </w:rPr>
              <w:t>Головинского</w:t>
            </w:r>
            <w:proofErr w:type="spellEnd"/>
            <w:r w:rsidRPr="00D57E32">
              <w:rPr>
                <w:rFonts w:ascii="Arial" w:eastAsia="Times New Roman" w:hAnsi="Arial" w:cs="Arial"/>
                <w:color w:val="000000"/>
                <w:sz w:val="21"/>
                <w:szCs w:val="21"/>
                <w:lang w:eastAsia="ru-RU"/>
              </w:rPr>
              <w:t xml:space="preserve"> района города Москвы</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12"/>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t>12.  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proofErr w:type="gramStart"/>
            <w:r w:rsidRPr="00D57E32">
              <w:rPr>
                <w:rFonts w:ascii="Arial" w:eastAsia="Times New Roman" w:hAnsi="Arial" w:cs="Arial"/>
                <w:color w:val="000000"/>
                <w:sz w:val="21"/>
                <w:szCs w:val="21"/>
                <w:lang w:eastAsia="ru-RU"/>
              </w:rPr>
              <w:t xml:space="preserve">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w:t>
            </w:r>
            <w:r w:rsidRPr="00D57E32">
              <w:rPr>
                <w:rFonts w:ascii="Arial" w:eastAsia="Times New Roman" w:hAnsi="Arial" w:cs="Arial"/>
                <w:color w:val="000000"/>
                <w:sz w:val="21"/>
                <w:szCs w:val="21"/>
                <w:lang w:eastAsia="ru-RU"/>
              </w:rPr>
              <w:lastRenderedPageBreak/>
              <w:t>помещения в нежилое в многоквартирном жилом доме</w:t>
            </w:r>
            <w:proofErr w:type="gramEnd"/>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lastRenderedPageBreak/>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13"/>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lastRenderedPageBreak/>
              <w:t>13.  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Заслушивание руководителей управляющих организаций о работе по содержанию многоквартирных домов с учетом обращений жителей, в том числе проведения других мероприятий в части относящихся к управляющим организациям в рамках реализации переданных полномочий</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14"/>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t>14.  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Прием жителей муниципального округа, а также рассмотрение обращений жителей муниципального округа и ответы на них</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15"/>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t>15.  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Встречи депутатов с жителями муниципального округа (избирателями) по вопросам входящих в компетенцию органов местного самоуправления в соответствии с законами города Москвы и Уставом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16"/>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t>16.  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Участие депутатов в заседаниях Совета депутатов</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17"/>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t>17.  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Участие депутатов в комиссиях и рабочих группах Совета депутатов</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18"/>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t>18.  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Участие в публичных слушаниях по вопросам градостроительства, а также по вопросам установленных Уставом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19"/>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t>19.  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proofErr w:type="gramStart"/>
            <w:r w:rsidRPr="00D57E32">
              <w:rPr>
                <w:rFonts w:ascii="Arial" w:eastAsia="Times New Roman" w:hAnsi="Arial" w:cs="Arial"/>
                <w:color w:val="000000"/>
                <w:sz w:val="21"/>
                <w:szCs w:val="21"/>
                <w:lang w:eastAsia="ru-RU"/>
              </w:rPr>
              <w:t xml:space="preserve">согласование адресного перечня многоквартирных домов, подлежащих включению в краткосрочный план реализации </w:t>
            </w:r>
            <w:r w:rsidRPr="00D57E32">
              <w:rPr>
                <w:rFonts w:ascii="Arial" w:eastAsia="Times New Roman" w:hAnsi="Arial" w:cs="Arial"/>
                <w:color w:val="000000"/>
                <w:sz w:val="21"/>
                <w:szCs w:val="21"/>
                <w:lang w:eastAsia="ru-RU"/>
              </w:rPr>
              <w:lastRenderedPageBreak/>
              <w:t xml:space="preserve">региональной программы капитального ремонта общего имущества в многоквартирных домах на территории города Москвы (далее - краткосрочный план), в части распределения по годам сроков проведения капитального ремонта общего имущества в многоквартирных домах, расположенных на территории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в пределах сроков реализации краткосрочного плана</w:t>
            </w:r>
            <w:proofErr w:type="gramEnd"/>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lastRenderedPageBreak/>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numPr>
                <w:ilvl w:val="0"/>
                <w:numId w:val="20"/>
              </w:numPr>
              <w:spacing w:after="0" w:line="240" w:lineRule="auto"/>
              <w:ind w:left="0"/>
              <w:textAlignment w:val="baseline"/>
              <w:rPr>
                <w:rFonts w:ascii="Arial" w:eastAsia="Times New Roman" w:hAnsi="Arial" w:cs="Arial"/>
                <w:color w:val="000000"/>
                <w:sz w:val="18"/>
                <w:szCs w:val="18"/>
                <w:lang w:eastAsia="ru-RU"/>
              </w:rPr>
            </w:pPr>
            <w:r w:rsidRPr="00D57E32">
              <w:rPr>
                <w:rFonts w:ascii="Arial" w:eastAsia="Times New Roman" w:hAnsi="Arial" w:cs="Arial"/>
                <w:color w:val="000000"/>
                <w:sz w:val="18"/>
                <w:szCs w:val="18"/>
                <w:lang w:eastAsia="ru-RU"/>
              </w:rPr>
              <w:lastRenderedPageBreak/>
              <w:t>20.  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proofErr w:type="gramStart"/>
            <w:r w:rsidRPr="00D57E32">
              <w:rPr>
                <w:rFonts w:ascii="Arial" w:eastAsia="Times New Roman" w:hAnsi="Arial" w:cs="Arial"/>
                <w:color w:val="000000"/>
                <w:sz w:val="21"/>
                <w:szCs w:val="21"/>
                <w:lang w:eastAsia="ru-RU"/>
              </w:rPr>
              <w:t xml:space="preserve">участие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расположенных на территории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r w:rsidRPr="00D57E32">
              <w:rPr>
                <w:rFonts w:ascii="Arial" w:eastAsia="Times New Roman" w:hAnsi="Arial" w:cs="Arial"/>
                <w:color w:val="000000"/>
                <w:sz w:val="21"/>
                <w:szCs w:val="21"/>
                <w:lang w:eastAsia="ru-RU"/>
              </w:rPr>
              <w:t>, в том числе согласование актов приемки оказанных услуг и (или) выполненных работ</w:t>
            </w:r>
            <w:proofErr w:type="gramEnd"/>
            <w:r w:rsidRPr="00D57E32">
              <w:rPr>
                <w:rFonts w:ascii="Arial" w:eastAsia="Times New Roman" w:hAnsi="Arial" w:cs="Arial"/>
                <w:color w:val="000000"/>
                <w:sz w:val="21"/>
                <w:szCs w:val="21"/>
                <w:lang w:eastAsia="ru-RU"/>
              </w:rPr>
              <w:t xml:space="preserve"> по капитальному ремонту общего имущества в многоквартирном доме, проведение которого обеспечивает региональный оператор</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bl>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after="0"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i/>
          <w:iCs/>
          <w:color w:val="000000"/>
          <w:sz w:val="21"/>
          <w:lang w:eastAsia="ru-RU"/>
        </w:rPr>
        <w:t xml:space="preserve">Пункты 19, 20 введены решением Совета депутатов муниципального округа </w:t>
      </w:r>
      <w:proofErr w:type="spellStart"/>
      <w:r w:rsidRPr="00D57E32">
        <w:rPr>
          <w:rFonts w:ascii="Arial" w:eastAsia="Times New Roman" w:hAnsi="Arial" w:cs="Arial"/>
          <w:i/>
          <w:iCs/>
          <w:color w:val="000000"/>
          <w:sz w:val="21"/>
          <w:lang w:eastAsia="ru-RU"/>
        </w:rPr>
        <w:t>Головинский</w:t>
      </w:r>
      <w:proofErr w:type="spellEnd"/>
      <w:r w:rsidRPr="00D57E32">
        <w:rPr>
          <w:rFonts w:ascii="Arial" w:eastAsia="Times New Roman" w:hAnsi="Arial" w:cs="Arial"/>
          <w:i/>
          <w:iCs/>
          <w:color w:val="000000"/>
          <w:sz w:val="21"/>
          <w:lang w:eastAsia="ru-RU"/>
        </w:rPr>
        <w:t xml:space="preserve"> от 1 марта  2016 года № 20</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lastRenderedPageBreak/>
        <w:t>Приложение 2</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xml:space="preserve">к решению Совета депутатов муниципального округа </w:t>
      </w:r>
      <w:proofErr w:type="spellStart"/>
      <w:r w:rsidRPr="00D57E32">
        <w:rPr>
          <w:rFonts w:ascii="Arial" w:eastAsia="Times New Roman" w:hAnsi="Arial" w:cs="Arial"/>
          <w:color w:val="000000"/>
          <w:sz w:val="21"/>
          <w:szCs w:val="21"/>
          <w:lang w:eastAsia="ru-RU"/>
        </w:rPr>
        <w:t>Головинский</w:t>
      </w:r>
      <w:proofErr w:type="spellEnd"/>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от 24 февраля 2015 года № 20</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D57E32" w:rsidRPr="00D57E32" w:rsidRDefault="00D57E32" w:rsidP="00D57E32">
      <w:pPr>
        <w:spacing w:after="0"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xml:space="preserve">Состав рабочей группы по определению размера поощрения депутатов муниципального округа </w:t>
      </w:r>
      <w:proofErr w:type="spellStart"/>
      <w:r w:rsidRPr="00D57E32">
        <w:rPr>
          <w:rFonts w:ascii="Arial" w:eastAsia="Times New Roman" w:hAnsi="Arial" w:cs="Arial"/>
          <w:b/>
          <w:bCs/>
          <w:color w:val="000000"/>
          <w:sz w:val="21"/>
          <w:lang w:eastAsia="ru-RU"/>
        </w:rPr>
        <w:t>Головинский</w:t>
      </w:r>
      <w:proofErr w:type="spellEnd"/>
    </w:p>
    <w:p w:rsidR="00D57E32" w:rsidRPr="00D57E32" w:rsidRDefault="00D57E32" w:rsidP="00D57E32">
      <w:pPr>
        <w:spacing w:after="0"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7410"/>
      </w:tblGrid>
      <w:tr w:rsidR="00D57E32" w:rsidRPr="00D57E32" w:rsidTr="00D57E32">
        <w:tc>
          <w:tcPr>
            <w:tcW w:w="10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after="0"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№п.п.</w:t>
            </w:r>
          </w:p>
        </w:tc>
        <w:tc>
          <w:tcPr>
            <w:tcW w:w="7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after="0"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b/>
                <w:bCs/>
                <w:color w:val="000000"/>
                <w:sz w:val="21"/>
                <w:lang w:eastAsia="ru-RU"/>
              </w:rPr>
              <w:t xml:space="preserve">Ф.И.О. депутата Совета депутатов муниципального округа </w:t>
            </w:r>
            <w:proofErr w:type="spellStart"/>
            <w:r w:rsidRPr="00D57E32">
              <w:rPr>
                <w:rFonts w:ascii="Arial" w:eastAsia="Times New Roman" w:hAnsi="Arial" w:cs="Arial"/>
                <w:b/>
                <w:bCs/>
                <w:color w:val="000000"/>
                <w:sz w:val="21"/>
                <w:lang w:eastAsia="ru-RU"/>
              </w:rPr>
              <w:t>Головинский</w:t>
            </w:r>
            <w:proofErr w:type="spellEnd"/>
          </w:p>
        </w:tc>
      </w:tr>
      <w:tr w:rsidR="00D57E32" w:rsidRPr="00D57E32" w:rsidTr="00D57E32">
        <w:tc>
          <w:tcPr>
            <w:tcW w:w="10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1.</w:t>
            </w:r>
          </w:p>
        </w:tc>
        <w:tc>
          <w:tcPr>
            <w:tcW w:w="7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proofErr w:type="spellStart"/>
            <w:r w:rsidRPr="00D57E32">
              <w:rPr>
                <w:rFonts w:ascii="Arial" w:eastAsia="Times New Roman" w:hAnsi="Arial" w:cs="Arial"/>
                <w:color w:val="000000"/>
                <w:sz w:val="21"/>
                <w:szCs w:val="21"/>
                <w:lang w:eastAsia="ru-RU"/>
              </w:rPr>
              <w:t>Архипцова</w:t>
            </w:r>
            <w:proofErr w:type="spellEnd"/>
            <w:r w:rsidRPr="00D57E32">
              <w:rPr>
                <w:rFonts w:ascii="Arial" w:eastAsia="Times New Roman" w:hAnsi="Arial" w:cs="Arial"/>
                <w:color w:val="000000"/>
                <w:sz w:val="21"/>
                <w:szCs w:val="21"/>
                <w:lang w:eastAsia="ru-RU"/>
              </w:rPr>
              <w:t xml:space="preserve"> Надежда Васильевна</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10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2.</w:t>
            </w:r>
          </w:p>
        </w:tc>
        <w:tc>
          <w:tcPr>
            <w:tcW w:w="7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proofErr w:type="spellStart"/>
            <w:r w:rsidRPr="00D57E32">
              <w:rPr>
                <w:rFonts w:ascii="Arial" w:eastAsia="Times New Roman" w:hAnsi="Arial" w:cs="Arial"/>
                <w:color w:val="000000"/>
                <w:sz w:val="21"/>
                <w:szCs w:val="21"/>
                <w:lang w:eastAsia="ru-RU"/>
              </w:rPr>
              <w:t>Мемухина</w:t>
            </w:r>
            <w:proofErr w:type="spellEnd"/>
            <w:r w:rsidRPr="00D57E32">
              <w:rPr>
                <w:rFonts w:ascii="Arial" w:eastAsia="Times New Roman" w:hAnsi="Arial" w:cs="Arial"/>
                <w:color w:val="000000"/>
                <w:sz w:val="21"/>
                <w:szCs w:val="21"/>
                <w:lang w:eastAsia="ru-RU"/>
              </w:rPr>
              <w:t xml:space="preserve"> Валентина Григорьевна</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10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3.</w:t>
            </w:r>
          </w:p>
        </w:tc>
        <w:tc>
          <w:tcPr>
            <w:tcW w:w="7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Борисова Елена Григорьевна</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10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4.</w:t>
            </w:r>
          </w:p>
        </w:tc>
        <w:tc>
          <w:tcPr>
            <w:tcW w:w="7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proofErr w:type="spellStart"/>
            <w:r w:rsidRPr="00D57E32">
              <w:rPr>
                <w:rFonts w:ascii="Arial" w:eastAsia="Times New Roman" w:hAnsi="Arial" w:cs="Arial"/>
                <w:color w:val="000000"/>
                <w:sz w:val="21"/>
                <w:szCs w:val="21"/>
                <w:lang w:eastAsia="ru-RU"/>
              </w:rPr>
              <w:t>Курохтина</w:t>
            </w:r>
            <w:proofErr w:type="spellEnd"/>
            <w:r w:rsidRPr="00D57E32">
              <w:rPr>
                <w:rFonts w:ascii="Arial" w:eastAsia="Times New Roman" w:hAnsi="Arial" w:cs="Arial"/>
                <w:color w:val="000000"/>
                <w:sz w:val="21"/>
                <w:szCs w:val="21"/>
                <w:lang w:eastAsia="ru-RU"/>
              </w:rPr>
              <w:t xml:space="preserve"> Надежда Вячеславовна</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r w:rsidR="00D57E32" w:rsidRPr="00D57E32" w:rsidTr="00D57E32">
        <w:tc>
          <w:tcPr>
            <w:tcW w:w="10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jc w:val="center"/>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5.</w:t>
            </w:r>
          </w:p>
        </w:tc>
        <w:tc>
          <w:tcPr>
            <w:tcW w:w="7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proofErr w:type="spellStart"/>
            <w:r w:rsidRPr="00D57E32">
              <w:rPr>
                <w:rFonts w:ascii="Arial" w:eastAsia="Times New Roman" w:hAnsi="Arial" w:cs="Arial"/>
                <w:color w:val="000000"/>
                <w:sz w:val="21"/>
                <w:szCs w:val="21"/>
                <w:lang w:eastAsia="ru-RU"/>
              </w:rPr>
              <w:t>Есин</w:t>
            </w:r>
            <w:proofErr w:type="spellEnd"/>
            <w:r w:rsidRPr="00D57E32">
              <w:rPr>
                <w:rFonts w:ascii="Arial" w:eastAsia="Times New Roman" w:hAnsi="Arial" w:cs="Arial"/>
                <w:color w:val="000000"/>
                <w:sz w:val="21"/>
                <w:szCs w:val="21"/>
                <w:lang w:eastAsia="ru-RU"/>
              </w:rPr>
              <w:t xml:space="preserve"> Игорь Владимирович</w:t>
            </w:r>
          </w:p>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tc>
      </w:tr>
    </w:tbl>
    <w:p w:rsidR="00D57E32" w:rsidRPr="00D57E32" w:rsidRDefault="00D57E32" w:rsidP="00D57E32">
      <w:pPr>
        <w:spacing w:before="75" w:after="75" w:line="240" w:lineRule="auto"/>
        <w:textAlignment w:val="baseline"/>
        <w:rPr>
          <w:rFonts w:ascii="Arial" w:eastAsia="Times New Roman" w:hAnsi="Arial" w:cs="Arial"/>
          <w:color w:val="000000"/>
          <w:sz w:val="21"/>
          <w:szCs w:val="21"/>
          <w:lang w:eastAsia="ru-RU"/>
        </w:rPr>
      </w:pPr>
      <w:r w:rsidRPr="00D57E32">
        <w:rPr>
          <w:rFonts w:ascii="Arial" w:eastAsia="Times New Roman" w:hAnsi="Arial" w:cs="Arial"/>
          <w:color w:val="000000"/>
          <w:sz w:val="21"/>
          <w:szCs w:val="21"/>
          <w:lang w:eastAsia="ru-RU"/>
        </w:rPr>
        <w:t> </w:t>
      </w:r>
    </w:p>
    <w:p w:rsidR="008A123C" w:rsidRDefault="008A123C"/>
    <w:sectPr w:rsidR="008A123C" w:rsidSect="00D57E3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53D"/>
    <w:multiLevelType w:val="multilevel"/>
    <w:tmpl w:val="A2C03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21759"/>
    <w:multiLevelType w:val="multilevel"/>
    <w:tmpl w:val="A978C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DB7022"/>
    <w:multiLevelType w:val="multilevel"/>
    <w:tmpl w:val="319A4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4C2BE5"/>
    <w:multiLevelType w:val="multilevel"/>
    <w:tmpl w:val="6DA25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317CAA"/>
    <w:multiLevelType w:val="multilevel"/>
    <w:tmpl w:val="D4A69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1058D7"/>
    <w:multiLevelType w:val="multilevel"/>
    <w:tmpl w:val="0BCC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527E10"/>
    <w:multiLevelType w:val="multilevel"/>
    <w:tmpl w:val="15502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AD4E19"/>
    <w:multiLevelType w:val="multilevel"/>
    <w:tmpl w:val="B838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90445E"/>
    <w:multiLevelType w:val="multilevel"/>
    <w:tmpl w:val="1490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D15339"/>
    <w:multiLevelType w:val="multilevel"/>
    <w:tmpl w:val="D794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8C6519"/>
    <w:multiLevelType w:val="multilevel"/>
    <w:tmpl w:val="833C1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530A0F"/>
    <w:multiLevelType w:val="multilevel"/>
    <w:tmpl w:val="58345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160D73"/>
    <w:multiLevelType w:val="multilevel"/>
    <w:tmpl w:val="5E0EC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45A78"/>
    <w:multiLevelType w:val="multilevel"/>
    <w:tmpl w:val="F0C6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4217F1"/>
    <w:multiLevelType w:val="multilevel"/>
    <w:tmpl w:val="4F00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863428"/>
    <w:multiLevelType w:val="multilevel"/>
    <w:tmpl w:val="42EA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9B6032"/>
    <w:multiLevelType w:val="multilevel"/>
    <w:tmpl w:val="64AC7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502507"/>
    <w:multiLevelType w:val="multilevel"/>
    <w:tmpl w:val="75BC3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8C4430"/>
    <w:multiLevelType w:val="multilevel"/>
    <w:tmpl w:val="3454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4F079F"/>
    <w:multiLevelType w:val="multilevel"/>
    <w:tmpl w:val="32F08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19"/>
  </w:num>
  <w:num w:numId="4">
    <w:abstractNumId w:val="10"/>
  </w:num>
  <w:num w:numId="5">
    <w:abstractNumId w:val="9"/>
  </w:num>
  <w:num w:numId="6">
    <w:abstractNumId w:val="15"/>
  </w:num>
  <w:num w:numId="7">
    <w:abstractNumId w:val="1"/>
  </w:num>
  <w:num w:numId="8">
    <w:abstractNumId w:val="5"/>
  </w:num>
  <w:num w:numId="9">
    <w:abstractNumId w:val="14"/>
  </w:num>
  <w:num w:numId="10">
    <w:abstractNumId w:val="6"/>
  </w:num>
  <w:num w:numId="11">
    <w:abstractNumId w:val="4"/>
  </w:num>
  <w:num w:numId="12">
    <w:abstractNumId w:val="16"/>
  </w:num>
  <w:num w:numId="13">
    <w:abstractNumId w:val="13"/>
  </w:num>
  <w:num w:numId="14">
    <w:abstractNumId w:val="12"/>
  </w:num>
  <w:num w:numId="15">
    <w:abstractNumId w:val="18"/>
  </w:num>
  <w:num w:numId="16">
    <w:abstractNumId w:val="8"/>
  </w:num>
  <w:num w:numId="17">
    <w:abstractNumId w:val="3"/>
  </w:num>
  <w:num w:numId="18">
    <w:abstractNumId w:val="0"/>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E32"/>
    <w:rsid w:val="008A123C"/>
    <w:rsid w:val="00D57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3C"/>
  </w:style>
  <w:style w:type="paragraph" w:styleId="1">
    <w:name w:val="heading 1"/>
    <w:basedOn w:val="a"/>
    <w:link w:val="10"/>
    <w:uiPriority w:val="9"/>
    <w:qFormat/>
    <w:rsid w:val="00D5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E3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57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D57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7E32"/>
    <w:rPr>
      <w:b/>
      <w:bCs/>
    </w:rPr>
  </w:style>
  <w:style w:type="paragraph" w:customStyle="1" w:styleId="consplusnormal">
    <w:name w:val="consplusnormal"/>
    <w:basedOn w:val="a"/>
    <w:rsid w:val="00D57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E32"/>
  </w:style>
  <w:style w:type="character" w:styleId="a5">
    <w:name w:val="Hyperlink"/>
    <w:basedOn w:val="a0"/>
    <w:uiPriority w:val="99"/>
    <w:semiHidden/>
    <w:unhideWhenUsed/>
    <w:rsid w:val="00D57E32"/>
    <w:rPr>
      <w:color w:val="0000FF"/>
      <w:u w:val="single"/>
    </w:rPr>
  </w:style>
  <w:style w:type="paragraph" w:customStyle="1" w:styleId="consplustitle">
    <w:name w:val="consplustitle"/>
    <w:basedOn w:val="a"/>
    <w:rsid w:val="00D57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57E32"/>
    <w:rPr>
      <w:i/>
      <w:iCs/>
    </w:rPr>
  </w:style>
  <w:style w:type="paragraph" w:styleId="a7">
    <w:name w:val="Balloon Text"/>
    <w:basedOn w:val="a"/>
    <w:link w:val="a8"/>
    <w:uiPriority w:val="99"/>
    <w:semiHidden/>
    <w:unhideWhenUsed/>
    <w:rsid w:val="00D57E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7E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197505">
      <w:bodyDiv w:val="1"/>
      <w:marLeft w:val="0"/>
      <w:marRight w:val="0"/>
      <w:marTop w:val="0"/>
      <w:marBottom w:val="0"/>
      <w:divBdr>
        <w:top w:val="none" w:sz="0" w:space="0" w:color="auto"/>
        <w:left w:val="none" w:sz="0" w:space="0" w:color="auto"/>
        <w:bottom w:val="none" w:sz="0" w:space="0" w:color="auto"/>
        <w:right w:val="none" w:sz="0" w:space="0" w:color="auto"/>
      </w:divBdr>
      <w:divsChild>
        <w:div w:id="113163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he-golovin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3295</Words>
  <Characters>18787</Characters>
  <Application>Microsoft Office Word</Application>
  <DocSecurity>0</DocSecurity>
  <Lines>156</Lines>
  <Paragraphs>44</Paragraphs>
  <ScaleCrop>false</ScaleCrop>
  <Company>org</Company>
  <LinksUpToDate>false</LinksUpToDate>
  <CharactersWithSpaces>22038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2018-10-17T12:22:00Z</dcterms:created>
  <dcterms:modified xsi:type="dcterms:W3CDTF">2018-10-17T12:23:00Z</dcterms:modified>
</cp:coreProperties>
</file>