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2F" w:rsidRPr="00B6662F" w:rsidRDefault="00B6662F" w:rsidP="00B6662F">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B6662F">
        <w:rPr>
          <w:rFonts w:ascii="Arial" w:eastAsia="Times New Roman" w:hAnsi="Arial" w:cs="Arial"/>
          <w:b/>
          <w:bCs/>
          <w:color w:val="000000"/>
          <w:kern w:val="36"/>
          <w:sz w:val="26"/>
          <w:szCs w:val="26"/>
          <w:lang w:eastAsia="ru-RU"/>
        </w:rPr>
        <w:t xml:space="preserve">Решение № 73 от 28 июня 2016 г. О внесении изменений в решение Совета депутатов муниципального округа </w:t>
      </w:r>
      <w:proofErr w:type="spellStart"/>
      <w:r w:rsidRPr="00B6662F">
        <w:rPr>
          <w:rFonts w:ascii="Arial" w:eastAsia="Times New Roman" w:hAnsi="Arial" w:cs="Arial"/>
          <w:b/>
          <w:bCs/>
          <w:color w:val="000000"/>
          <w:kern w:val="36"/>
          <w:sz w:val="26"/>
          <w:szCs w:val="26"/>
          <w:lang w:eastAsia="ru-RU"/>
        </w:rPr>
        <w:t>Головинский</w:t>
      </w:r>
      <w:proofErr w:type="spellEnd"/>
      <w:r w:rsidRPr="00B6662F">
        <w:rPr>
          <w:rFonts w:ascii="Arial" w:eastAsia="Times New Roman" w:hAnsi="Arial" w:cs="Arial"/>
          <w:b/>
          <w:bCs/>
          <w:color w:val="000000"/>
          <w:kern w:val="36"/>
          <w:sz w:val="26"/>
          <w:szCs w:val="26"/>
          <w:lang w:eastAsia="ru-RU"/>
        </w:rPr>
        <w:t xml:space="preserve"> от24 февраля 2015 года № 20 «Об утверждении </w:t>
      </w:r>
      <w:proofErr w:type="gramStart"/>
      <w:r w:rsidRPr="00B6662F">
        <w:rPr>
          <w:rFonts w:ascii="Arial" w:eastAsia="Times New Roman" w:hAnsi="Arial" w:cs="Arial"/>
          <w:b/>
          <w:bCs/>
          <w:color w:val="000000"/>
          <w:kern w:val="36"/>
          <w:sz w:val="26"/>
          <w:szCs w:val="26"/>
          <w:lang w:eastAsia="ru-RU"/>
        </w:rPr>
        <w:t>порядка поощрения депутатов Совета депутатов муниципального округа</w:t>
      </w:r>
      <w:proofErr w:type="gramEnd"/>
      <w:r w:rsidRPr="00B6662F">
        <w:rPr>
          <w:rFonts w:ascii="Arial" w:eastAsia="Times New Roman" w:hAnsi="Arial" w:cs="Arial"/>
          <w:b/>
          <w:bCs/>
          <w:color w:val="000000"/>
          <w:kern w:val="36"/>
          <w:sz w:val="26"/>
          <w:szCs w:val="26"/>
          <w:lang w:eastAsia="ru-RU"/>
        </w:rPr>
        <w:t xml:space="preserve"> </w:t>
      </w:r>
      <w:proofErr w:type="spellStart"/>
      <w:r w:rsidRPr="00B6662F">
        <w:rPr>
          <w:rFonts w:ascii="Arial" w:eastAsia="Times New Roman" w:hAnsi="Arial" w:cs="Arial"/>
          <w:b/>
          <w:bCs/>
          <w:color w:val="000000"/>
          <w:kern w:val="36"/>
          <w:sz w:val="26"/>
          <w:szCs w:val="26"/>
          <w:lang w:eastAsia="ru-RU"/>
        </w:rPr>
        <w:t>Головинский</w:t>
      </w:r>
      <w:proofErr w:type="spellEnd"/>
      <w:r w:rsidRPr="00B6662F">
        <w:rPr>
          <w:rFonts w:ascii="Arial" w:eastAsia="Times New Roman" w:hAnsi="Arial" w:cs="Arial"/>
          <w:b/>
          <w:bCs/>
          <w:color w:val="000000"/>
          <w:kern w:val="36"/>
          <w:sz w:val="26"/>
          <w:szCs w:val="26"/>
          <w:lang w:eastAsia="ru-RU"/>
        </w:rPr>
        <w:t>»</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b/>
          <w:bCs/>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СОВЕТ ДЕПУТАТОВ</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МУНИЦИПАЛЬНОГО ОКРУГА ГОЛОВИНСКИЙ</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РЕШЕНИЕ</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u w:val="single"/>
          <w:lang w:eastAsia="ru-RU"/>
        </w:rPr>
        <w:t>28.06.2016 года № 73</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О внесении изменений в решение Совета депутатов муниципального округа </w:t>
      </w:r>
      <w:proofErr w:type="spellStart"/>
      <w:r w:rsidRPr="00B6662F">
        <w:rPr>
          <w:rFonts w:ascii="Arial" w:eastAsia="Times New Roman" w:hAnsi="Arial" w:cs="Arial"/>
          <w:b/>
          <w:bCs/>
          <w:color w:val="000000"/>
          <w:sz w:val="21"/>
          <w:lang w:eastAsia="ru-RU"/>
        </w:rPr>
        <w:t>Головинский</w:t>
      </w:r>
      <w:proofErr w:type="spellEnd"/>
      <w:r w:rsidRPr="00B6662F">
        <w:rPr>
          <w:rFonts w:ascii="Arial" w:eastAsia="Times New Roman" w:hAnsi="Arial" w:cs="Arial"/>
          <w:b/>
          <w:bCs/>
          <w:color w:val="000000"/>
          <w:sz w:val="21"/>
          <w:lang w:eastAsia="ru-RU"/>
        </w:rPr>
        <w:t xml:space="preserve"> от24 февраля 2015 года № 20 «Об утверждении </w:t>
      </w:r>
      <w:proofErr w:type="gramStart"/>
      <w:r w:rsidRPr="00B6662F">
        <w:rPr>
          <w:rFonts w:ascii="Arial" w:eastAsia="Times New Roman" w:hAnsi="Arial" w:cs="Arial"/>
          <w:b/>
          <w:bCs/>
          <w:color w:val="000000"/>
          <w:sz w:val="21"/>
          <w:lang w:eastAsia="ru-RU"/>
        </w:rPr>
        <w:t>порядка поощрения депутатов Совета депутатов муниципального округа</w:t>
      </w:r>
      <w:proofErr w:type="gramEnd"/>
      <w:r w:rsidRPr="00B6662F">
        <w:rPr>
          <w:rFonts w:ascii="Arial" w:eastAsia="Times New Roman" w:hAnsi="Arial" w:cs="Arial"/>
          <w:b/>
          <w:bCs/>
          <w:color w:val="000000"/>
          <w:sz w:val="21"/>
          <w:lang w:eastAsia="ru-RU"/>
        </w:rPr>
        <w:t xml:space="preserve"> </w:t>
      </w:r>
      <w:proofErr w:type="spellStart"/>
      <w:r w:rsidRPr="00B6662F">
        <w:rPr>
          <w:rFonts w:ascii="Arial" w:eastAsia="Times New Roman" w:hAnsi="Arial" w:cs="Arial"/>
          <w:b/>
          <w:bCs/>
          <w:color w:val="000000"/>
          <w:sz w:val="21"/>
          <w:lang w:eastAsia="ru-RU"/>
        </w:rPr>
        <w:t>Головинский</w:t>
      </w:r>
      <w:proofErr w:type="spellEnd"/>
      <w:r w:rsidRPr="00B6662F">
        <w:rPr>
          <w:rFonts w:ascii="Arial" w:eastAsia="Times New Roman" w:hAnsi="Arial" w:cs="Arial"/>
          <w:b/>
          <w:bCs/>
          <w:color w:val="000000"/>
          <w:sz w:val="21"/>
          <w:lang w:eastAsia="ru-RU"/>
        </w:rPr>
        <w:t>»</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В соответствии с частями 16, 17 статьи 3 Закона города Москвы № 39 «О наделении органов местного самоуправления муниципальных округов в городе Москве отдельными полномочиями города Москвы», В связи с действием Закона города Москвы 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w:t>
      </w:r>
      <w:proofErr w:type="gramEnd"/>
      <w:r w:rsidRPr="00B6662F">
        <w:rPr>
          <w:rFonts w:ascii="Arial" w:eastAsia="Times New Roman" w:hAnsi="Arial" w:cs="Arial"/>
          <w:color w:val="000000"/>
          <w:sz w:val="21"/>
          <w:szCs w:val="21"/>
          <w:lang w:eastAsia="ru-RU"/>
        </w:rPr>
        <w:t xml:space="preserve">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Советом депутатов принято решение</w:t>
      </w:r>
      <w:r w:rsidRPr="00B6662F">
        <w:rPr>
          <w:rFonts w:ascii="Arial" w:eastAsia="Times New Roman" w:hAnsi="Arial" w:cs="Arial"/>
          <w:color w:val="000000"/>
          <w:sz w:val="21"/>
          <w:szCs w:val="21"/>
          <w:lang w:eastAsia="ru-RU"/>
        </w:rPr>
        <w:t>:</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1.                </w:t>
      </w:r>
      <w:proofErr w:type="gramStart"/>
      <w:r w:rsidRPr="00B6662F">
        <w:rPr>
          <w:rFonts w:ascii="Arial" w:eastAsia="Times New Roman" w:hAnsi="Arial" w:cs="Arial"/>
          <w:color w:val="000000"/>
          <w:sz w:val="21"/>
          <w:szCs w:val="21"/>
          <w:lang w:eastAsia="ru-RU"/>
        </w:rPr>
        <w:t xml:space="preserve">Внести следующие изменения в решение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от 24 февраля 2015 года № 20 «Об утверждении порядка поощрения депутатов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в редакции решения от 1 марта 2016 года № 20 «О внесении изменений в решение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от 24 февраля 2015 года № 20 «Об утверждении порядка поощрения депутатов Совета депутатов муниципального округа</w:t>
      </w:r>
      <w:proofErr w:type="gramEnd"/>
      <w:r w:rsidRPr="00B6662F">
        <w:rPr>
          <w:rFonts w:ascii="Arial" w:eastAsia="Times New Roman" w:hAnsi="Arial" w:cs="Arial"/>
          <w:color w:val="000000"/>
          <w:sz w:val="21"/>
          <w:szCs w:val="21"/>
          <w:lang w:eastAsia="ru-RU"/>
        </w:rPr>
        <w:t xml:space="preserve">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1.1.     </w:t>
      </w:r>
      <w:r w:rsidRPr="00B6662F">
        <w:rPr>
          <w:rFonts w:ascii="Arial" w:eastAsia="Times New Roman" w:hAnsi="Arial" w:cs="Arial"/>
          <w:color w:val="000000"/>
          <w:sz w:val="21"/>
          <w:szCs w:val="21"/>
          <w:lang w:eastAsia="ru-RU"/>
        </w:rPr>
        <w:t>В приложении 1 подпункты 6),7) пункта 2.1. – исключить;</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1.2.     </w:t>
      </w:r>
      <w:r w:rsidRPr="00B6662F">
        <w:rPr>
          <w:rFonts w:ascii="Arial" w:eastAsia="Times New Roman" w:hAnsi="Arial" w:cs="Arial"/>
          <w:color w:val="000000"/>
          <w:sz w:val="21"/>
          <w:szCs w:val="21"/>
          <w:lang w:eastAsia="ru-RU"/>
        </w:rPr>
        <w:t xml:space="preserve">В приложении к порядку поощрения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утвержденного решением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пункты 6, 7– исключить.</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2.                </w:t>
      </w:r>
      <w:r w:rsidRPr="00B6662F">
        <w:rPr>
          <w:rFonts w:ascii="Arial" w:eastAsia="Times New Roman" w:hAnsi="Arial" w:cs="Arial"/>
          <w:color w:val="000000"/>
          <w:sz w:val="21"/>
          <w:szCs w:val="21"/>
          <w:lang w:eastAsia="ru-RU"/>
        </w:rPr>
        <w:t xml:space="preserve">Администрации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B6662F">
        <w:rPr>
          <w:rFonts w:ascii="Arial" w:eastAsia="Times New Roman" w:hAnsi="Arial" w:cs="Arial"/>
          <w:color w:val="000000"/>
          <w:sz w:val="21"/>
          <w:szCs w:val="21"/>
          <w:lang w:eastAsia="ru-RU"/>
        </w:rPr>
        <w:t>Головинский</w:t>
      </w:r>
      <w:hyperlink r:id="rId5" w:history="1">
        <w:r w:rsidRPr="00B6662F">
          <w:rPr>
            <w:rFonts w:ascii="Arial" w:eastAsia="Times New Roman" w:hAnsi="Arial" w:cs="Arial"/>
            <w:color w:val="0072BC"/>
            <w:sz w:val="21"/>
            <w:u w:val="single"/>
            <w:lang w:eastAsia="ru-RU"/>
          </w:rPr>
          <w:t>www.nashe-golovino.ru</w:t>
        </w:r>
        <w:proofErr w:type="spellEnd"/>
      </w:hyperlink>
      <w:r w:rsidRPr="00B6662F">
        <w:rPr>
          <w:rFonts w:ascii="Arial" w:eastAsia="Times New Roman" w:hAnsi="Arial" w:cs="Arial"/>
          <w:color w:val="000000"/>
          <w:sz w:val="21"/>
          <w:szCs w:val="21"/>
          <w:lang w:eastAsia="ru-RU"/>
        </w:rPr>
        <w:t>.</w:t>
      </w:r>
      <w:r w:rsidRPr="00B6662F">
        <w:rPr>
          <w:rFonts w:ascii="Arial" w:eastAsia="Times New Roman" w:hAnsi="Arial" w:cs="Arial"/>
          <w:color w:val="000000"/>
          <w:sz w:val="21"/>
          <w:szCs w:val="21"/>
          <w:lang w:eastAsia="ru-RU"/>
        </w:rPr>
        <w:br/>
      </w:r>
      <w:r w:rsidRPr="00B6662F">
        <w:rPr>
          <w:rFonts w:ascii="Arial" w:eastAsia="Times New Roman" w:hAnsi="Arial" w:cs="Arial"/>
          <w:b/>
          <w:bCs/>
          <w:color w:val="000000"/>
          <w:sz w:val="21"/>
          <w:lang w:eastAsia="ru-RU"/>
        </w:rPr>
        <w:t>3.                </w:t>
      </w:r>
      <w:r w:rsidRPr="00B6662F">
        <w:rPr>
          <w:rFonts w:ascii="Arial" w:eastAsia="Times New Roman" w:hAnsi="Arial" w:cs="Arial"/>
          <w:color w:val="000000"/>
          <w:sz w:val="21"/>
          <w:szCs w:val="21"/>
          <w:lang w:eastAsia="ru-RU"/>
        </w:rPr>
        <w:t>Настоящее решение вступает в силу со дня его официального опубликования.</w:t>
      </w:r>
      <w:r w:rsidRPr="00B6662F">
        <w:rPr>
          <w:rFonts w:ascii="Arial" w:eastAsia="Times New Roman" w:hAnsi="Arial" w:cs="Arial"/>
          <w:color w:val="000000"/>
          <w:sz w:val="21"/>
          <w:szCs w:val="21"/>
          <w:lang w:eastAsia="ru-RU"/>
        </w:rPr>
        <w:br/>
      </w:r>
      <w:r w:rsidRPr="00B6662F">
        <w:rPr>
          <w:rFonts w:ascii="Arial" w:eastAsia="Times New Roman" w:hAnsi="Arial" w:cs="Arial"/>
          <w:b/>
          <w:bCs/>
          <w:color w:val="000000"/>
          <w:sz w:val="21"/>
          <w:lang w:eastAsia="ru-RU"/>
        </w:rPr>
        <w:lastRenderedPageBreak/>
        <w:t>4.                </w:t>
      </w:r>
      <w:r w:rsidRPr="00B6662F">
        <w:rPr>
          <w:rFonts w:ascii="Arial" w:eastAsia="Times New Roman" w:hAnsi="Arial" w:cs="Arial"/>
          <w:color w:val="000000"/>
          <w:sz w:val="21"/>
          <w:szCs w:val="21"/>
          <w:lang w:eastAsia="ru-RU"/>
        </w:rPr>
        <w:t xml:space="preserve">Контроль исполнения настоящего решения возложить на главу муниципального округа </w:t>
      </w:r>
      <w:proofErr w:type="spellStart"/>
      <w:r w:rsidRPr="00B6662F">
        <w:rPr>
          <w:rFonts w:ascii="Arial" w:eastAsia="Times New Roman" w:hAnsi="Arial" w:cs="Arial"/>
          <w:color w:val="000000"/>
          <w:sz w:val="21"/>
          <w:szCs w:val="21"/>
          <w:lang w:eastAsia="ru-RU"/>
        </w:rPr>
        <w:t>Головинский</w:t>
      </w:r>
      <w:r w:rsidRPr="00B6662F">
        <w:rPr>
          <w:rFonts w:ascii="Arial" w:eastAsia="Times New Roman" w:hAnsi="Arial" w:cs="Arial"/>
          <w:b/>
          <w:bCs/>
          <w:color w:val="000000"/>
          <w:sz w:val="21"/>
          <w:lang w:eastAsia="ru-RU"/>
        </w:rPr>
        <w:t>Архипцову</w:t>
      </w:r>
      <w:proofErr w:type="spellEnd"/>
      <w:r w:rsidRPr="00B6662F">
        <w:rPr>
          <w:rFonts w:ascii="Arial" w:eastAsia="Times New Roman" w:hAnsi="Arial" w:cs="Arial"/>
          <w:b/>
          <w:bCs/>
          <w:color w:val="000000"/>
          <w:sz w:val="21"/>
          <w:lang w:eastAsia="ru-RU"/>
        </w:rPr>
        <w:t xml:space="preserve"> Н.В.</w:t>
      </w:r>
      <w:r w:rsidRPr="00B6662F">
        <w:rPr>
          <w:rFonts w:ascii="Arial" w:eastAsia="Times New Roman" w:hAnsi="Arial" w:cs="Arial"/>
          <w:color w:val="000000"/>
          <w:sz w:val="21"/>
          <w:lang w:eastAsia="ru-RU"/>
        </w:rPr>
        <w:t> </w:t>
      </w:r>
      <w:r w:rsidRPr="00B6662F">
        <w:rPr>
          <w:rFonts w:ascii="Arial" w:eastAsia="Times New Roman" w:hAnsi="Arial" w:cs="Arial"/>
          <w:color w:val="000000"/>
          <w:sz w:val="21"/>
          <w:szCs w:val="21"/>
          <w:lang w:eastAsia="ru-RU"/>
        </w:rPr>
        <w:t>и депутата</w:t>
      </w:r>
      <w:r w:rsidRPr="00B6662F">
        <w:rPr>
          <w:rFonts w:ascii="Arial" w:eastAsia="Times New Roman" w:hAnsi="Arial" w:cs="Arial"/>
          <w:color w:val="000000"/>
          <w:sz w:val="21"/>
          <w:lang w:eastAsia="ru-RU"/>
        </w:rPr>
        <w:t> </w:t>
      </w:r>
      <w:proofErr w:type="spellStart"/>
      <w:r w:rsidRPr="00B6662F">
        <w:rPr>
          <w:rFonts w:ascii="Arial" w:eastAsia="Times New Roman" w:hAnsi="Arial" w:cs="Arial"/>
          <w:b/>
          <w:bCs/>
          <w:color w:val="000000"/>
          <w:sz w:val="21"/>
          <w:lang w:eastAsia="ru-RU"/>
        </w:rPr>
        <w:t>Есина</w:t>
      </w:r>
      <w:proofErr w:type="spellEnd"/>
      <w:r w:rsidRPr="00B6662F">
        <w:rPr>
          <w:rFonts w:ascii="Arial" w:eastAsia="Times New Roman" w:hAnsi="Arial" w:cs="Arial"/>
          <w:b/>
          <w:bCs/>
          <w:color w:val="000000"/>
          <w:sz w:val="21"/>
          <w:lang w:eastAsia="ru-RU"/>
        </w:rPr>
        <w:t xml:space="preserve"> И.В.</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Глава</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муниципального округа </w:t>
      </w:r>
      <w:proofErr w:type="spellStart"/>
      <w:r w:rsidRPr="00B6662F">
        <w:rPr>
          <w:rFonts w:ascii="Arial" w:eastAsia="Times New Roman" w:hAnsi="Arial" w:cs="Arial"/>
          <w:b/>
          <w:bCs/>
          <w:color w:val="000000"/>
          <w:sz w:val="21"/>
          <w:lang w:eastAsia="ru-RU"/>
        </w:rPr>
        <w:t>Головинский</w:t>
      </w:r>
      <w:proofErr w:type="spellEnd"/>
      <w:r w:rsidRPr="00B6662F">
        <w:rPr>
          <w:rFonts w:ascii="Arial" w:eastAsia="Times New Roman" w:hAnsi="Arial" w:cs="Arial"/>
          <w:b/>
          <w:bCs/>
          <w:color w:val="000000"/>
          <w:sz w:val="21"/>
          <w:lang w:eastAsia="ru-RU"/>
        </w:rPr>
        <w:t xml:space="preserve">                                                        Н.В. </w:t>
      </w:r>
      <w:proofErr w:type="spellStart"/>
      <w:r w:rsidRPr="00B6662F">
        <w:rPr>
          <w:rFonts w:ascii="Arial" w:eastAsia="Times New Roman" w:hAnsi="Arial" w:cs="Arial"/>
          <w:b/>
          <w:bCs/>
          <w:color w:val="000000"/>
          <w:sz w:val="21"/>
          <w:lang w:eastAsia="ru-RU"/>
        </w:rPr>
        <w:t>Архипцова</w:t>
      </w:r>
      <w:proofErr w:type="spellEnd"/>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Приложение 1</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от 24 февраля 2015 года № 20</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В редакции решения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от 28 июня 2016 года № 73</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Порядок </w:t>
      </w:r>
      <w:proofErr w:type="gramStart"/>
      <w:r w:rsidRPr="00B6662F">
        <w:rPr>
          <w:rFonts w:ascii="Arial" w:eastAsia="Times New Roman" w:hAnsi="Arial" w:cs="Arial"/>
          <w:b/>
          <w:bCs/>
          <w:color w:val="000000"/>
          <w:sz w:val="21"/>
          <w:lang w:eastAsia="ru-RU"/>
        </w:rPr>
        <w:t>поощрения депутатов Совета депутатов муниципального округа</w:t>
      </w:r>
      <w:proofErr w:type="gramEnd"/>
      <w:r w:rsidRPr="00B6662F">
        <w:rPr>
          <w:rFonts w:ascii="Arial" w:eastAsia="Times New Roman" w:hAnsi="Arial" w:cs="Arial"/>
          <w:b/>
          <w:bCs/>
          <w:color w:val="000000"/>
          <w:sz w:val="21"/>
          <w:lang w:eastAsia="ru-RU"/>
        </w:rPr>
        <w:t xml:space="preserve"> </w:t>
      </w:r>
      <w:proofErr w:type="spellStart"/>
      <w:r w:rsidRPr="00B6662F">
        <w:rPr>
          <w:rFonts w:ascii="Arial" w:eastAsia="Times New Roman" w:hAnsi="Arial" w:cs="Arial"/>
          <w:b/>
          <w:bCs/>
          <w:color w:val="000000"/>
          <w:sz w:val="21"/>
          <w:lang w:eastAsia="ru-RU"/>
        </w:rPr>
        <w:t>Головинский</w:t>
      </w:r>
      <w:proofErr w:type="spellEnd"/>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1. Общие положения</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1.1. </w:t>
      </w:r>
      <w:proofErr w:type="gramStart"/>
      <w:r w:rsidRPr="00B6662F">
        <w:rPr>
          <w:rFonts w:ascii="Arial" w:eastAsia="Times New Roman" w:hAnsi="Arial" w:cs="Arial"/>
          <w:color w:val="000000"/>
          <w:sz w:val="21"/>
          <w:szCs w:val="21"/>
          <w:lang w:eastAsia="ru-RU"/>
        </w:rPr>
        <w:t xml:space="preserve">Настоящее Положение разработано в целях поощрения депутатов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депутаты), активно участвующих в осуществлении отдельных полномочий города Москвы, переданных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(далее – переданные полномочия) в интересах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муниципальный округ) и его жителей.</w:t>
      </w:r>
      <w:proofErr w:type="gram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1.2. Поощрение депутатов осуществляется за счет межбюджетных трансфертов, предоставляемых из бюджета города Москвы бюджету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на соответствующий финансовый год и плановый период, в порядке, определяемом Правительством Москвы (далее – межбюджетные трансферты).</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2. Основания для поощрения депутатов</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2.1. Основаниями для поощрения депутатов являются деятельность и участие депутатов в осуществлении переданных полномочий, в том числе:</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           заслушивание отчета главы управы района о результатах деятельности управы района;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2)           заслушивание и информации руководителей городских организаций (учреждений) о результатах деятельности таких организаций (учреждений);</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а также объектов компенсационного озеленения на территории жилой застройки;</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4)           участие в работе комиссий, осуществляющих открытие работ и приемку выполненных работ по благоустройству дворовых территорий, а также участие в </w:t>
      </w:r>
      <w:proofErr w:type="gramStart"/>
      <w:r w:rsidRPr="00B6662F">
        <w:rPr>
          <w:rFonts w:ascii="Arial" w:eastAsia="Times New Roman" w:hAnsi="Arial" w:cs="Arial"/>
          <w:color w:val="000000"/>
          <w:sz w:val="21"/>
          <w:szCs w:val="21"/>
          <w:lang w:eastAsia="ru-RU"/>
        </w:rPr>
        <w:t>контроле за</w:t>
      </w:r>
      <w:proofErr w:type="gramEnd"/>
      <w:r w:rsidRPr="00B6662F">
        <w:rPr>
          <w:rFonts w:ascii="Arial" w:eastAsia="Times New Roman" w:hAnsi="Arial" w:cs="Arial"/>
          <w:color w:val="000000"/>
          <w:sz w:val="21"/>
          <w:szCs w:val="21"/>
          <w:lang w:eastAsia="ru-RU"/>
        </w:rPr>
        <w:t xml:space="preserve"> ходом выполнения указанных работ;</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5)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6) </w:t>
      </w:r>
      <w:r w:rsidRPr="00B6662F">
        <w:rPr>
          <w:rFonts w:ascii="Arial" w:eastAsia="Times New Roman" w:hAnsi="Arial" w:cs="Arial"/>
          <w:color w:val="000000"/>
          <w:sz w:val="21"/>
          <w:lang w:eastAsia="ru-RU"/>
        </w:rPr>
        <w:t> </w:t>
      </w:r>
      <w:r w:rsidRPr="00B6662F">
        <w:rPr>
          <w:rFonts w:ascii="Arial" w:eastAsia="Times New Roman" w:hAnsi="Arial" w:cs="Arial"/>
          <w:i/>
          <w:iCs/>
          <w:color w:val="000000"/>
          <w:sz w:val="21"/>
          <w:lang w:eastAsia="ru-RU"/>
        </w:rPr>
        <w:t xml:space="preserve">    Подпункт 6 исключен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w:t>
      </w:r>
      <w:proofErr w:type="spellEnd"/>
      <w:r w:rsidRPr="00B6662F">
        <w:rPr>
          <w:rFonts w:ascii="Arial" w:eastAsia="Times New Roman" w:hAnsi="Arial" w:cs="Arial"/>
          <w:i/>
          <w:iCs/>
          <w:color w:val="000000"/>
          <w:sz w:val="21"/>
          <w:lang w:eastAsia="ru-RU"/>
        </w:rPr>
        <w:t xml:space="preserve"> от 28 июня 2016 года № 73.</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7)          </w:t>
      </w:r>
      <w:r w:rsidRPr="00B6662F">
        <w:rPr>
          <w:rFonts w:ascii="Arial" w:eastAsia="Times New Roman" w:hAnsi="Arial" w:cs="Arial"/>
          <w:color w:val="000000"/>
          <w:sz w:val="21"/>
          <w:lang w:eastAsia="ru-RU"/>
        </w:rPr>
        <w:t> </w:t>
      </w:r>
      <w:r w:rsidRPr="00B6662F">
        <w:rPr>
          <w:rFonts w:ascii="Arial" w:eastAsia="Times New Roman" w:hAnsi="Arial" w:cs="Arial"/>
          <w:i/>
          <w:iCs/>
          <w:color w:val="000000"/>
          <w:sz w:val="21"/>
          <w:lang w:eastAsia="ru-RU"/>
        </w:rPr>
        <w:t xml:space="preserve">Подпункт 7 исключен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w:t>
      </w:r>
      <w:proofErr w:type="spellEnd"/>
      <w:r w:rsidRPr="00B6662F">
        <w:rPr>
          <w:rFonts w:ascii="Arial" w:eastAsia="Times New Roman" w:hAnsi="Arial" w:cs="Arial"/>
          <w:i/>
          <w:iCs/>
          <w:color w:val="000000"/>
          <w:sz w:val="21"/>
          <w:lang w:eastAsia="ru-RU"/>
        </w:rPr>
        <w:t xml:space="preserve"> от 28 июня 2016 года № 73.</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lastRenderedPageBreak/>
        <w:t xml:space="preserve">8)           согласование </w:t>
      </w:r>
      <w:proofErr w:type="gramStart"/>
      <w:r w:rsidRPr="00B6662F">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B6662F">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9)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 Москвы;</w:t>
      </w:r>
      <w:proofErr w:type="gram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10)      согласование проекта схемы и проекта изменения схемы размещения нестационарных торговых объектов, сезонных кафе,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 установленных Правительством Москвы;</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11)      формирование и утверждение плана дополнительных мероприятий по социально-экономическому развитию района, а также согласование работ в рамках выделенных средств на стимулирование управы </w:t>
      </w:r>
      <w:proofErr w:type="spellStart"/>
      <w:r w:rsidRPr="00B6662F">
        <w:rPr>
          <w:rFonts w:ascii="Arial" w:eastAsia="Times New Roman" w:hAnsi="Arial" w:cs="Arial"/>
          <w:color w:val="000000"/>
          <w:sz w:val="21"/>
          <w:szCs w:val="21"/>
          <w:lang w:eastAsia="ru-RU"/>
        </w:rPr>
        <w:t>Головинского</w:t>
      </w:r>
      <w:proofErr w:type="spellEnd"/>
      <w:r w:rsidRPr="00B6662F">
        <w:rPr>
          <w:rFonts w:ascii="Arial" w:eastAsia="Times New Roman" w:hAnsi="Arial" w:cs="Arial"/>
          <w:color w:val="000000"/>
          <w:sz w:val="21"/>
          <w:szCs w:val="21"/>
          <w:lang w:eastAsia="ru-RU"/>
        </w:rPr>
        <w:t xml:space="preserve"> района города Москвы;</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12)      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13)      заслушивание руководителей управляющих организаций о работе по содержанию многоквартирных домов с учетом обращений жителей, в том числе проведения других мероприятий в части относящихся к управляющим организациям в рамках реализации переданных полномочий;</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14)      прием жителей муниципального округа, а также рассмотрение обращений жителей муниципального округа и ответы на них;</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15)      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а также участие депутатов во встречах органов государственной власти города Москвы с жителями муниципального округа;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16)      участие депутатов в заседаниях Совета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17)      участие депутатов в комиссиях и рабочих группах Совета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18)      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 xml:space="preserve">19)      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в пределах сроков реализации краткосрочного плана;</w:t>
      </w:r>
      <w:proofErr w:type="gram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 xml:space="preserve">20)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в том числе согласование актов приемки оказанных услуг и (или) выполненных</w:t>
      </w:r>
      <w:proofErr w:type="gramEnd"/>
      <w:r w:rsidRPr="00B6662F">
        <w:rPr>
          <w:rFonts w:ascii="Arial" w:eastAsia="Times New Roman" w:hAnsi="Arial" w:cs="Arial"/>
          <w:color w:val="000000"/>
          <w:sz w:val="21"/>
          <w:szCs w:val="21"/>
          <w:lang w:eastAsia="ru-RU"/>
        </w:rPr>
        <w:t xml:space="preserve"> работ по капитальному ремонту общего имущества в многоквартирном доме, проведение которого обеспечивает региональный оператор.</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xml:space="preserve">(Подпункты19,20 введены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Головинскийот</w:t>
      </w:r>
      <w:proofErr w:type="spellEnd"/>
      <w:r w:rsidRPr="00B6662F">
        <w:rPr>
          <w:rFonts w:ascii="Arial" w:eastAsia="Times New Roman" w:hAnsi="Arial" w:cs="Arial"/>
          <w:i/>
          <w:iCs/>
          <w:color w:val="000000"/>
          <w:sz w:val="21"/>
          <w:lang w:eastAsia="ru-RU"/>
        </w:rPr>
        <w:t xml:space="preserve"> 01 марта 2016 года № 20)</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lastRenderedPageBreak/>
        <w:t xml:space="preserve">2.2. Размер поощрения депутатов устанавливается рабочей группой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Рабочая группа) и утверждается решением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Совет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2.3. Поощрение депутатам устанавливается в виде денежного поощрения ежеквартально.</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3. Порядок поощрения депутатов</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3.1. Депутаты ежеквартально представляют сведения по форме согласно приложению, к настоящему Порядку, подтверждающие участие в исполнении полномочий, в Рабочую группу не позднее 7 (семи) календарных дней до заседания Совета депутатов. Сведения заполняются депутатом собственноручно и представляются в Рабочую группу в последнем месяце каждого квартала. Состав Рабочей группы утверждается решением Совета депутатов. Рабочая группа состоит из депутатов, количество членов рабочей группы не может быть менее трех и не более 5 депутатов. Рабочая группа избирает из своего состава Руководителя Рабочей группы, заместителя Руководителя и секретаря Рабочей группы. Рабочая группы </w:t>
      </w:r>
      <w:proofErr w:type="gramStart"/>
      <w:r w:rsidRPr="00B6662F">
        <w:rPr>
          <w:rFonts w:ascii="Arial" w:eastAsia="Times New Roman" w:hAnsi="Arial" w:cs="Arial"/>
          <w:color w:val="000000"/>
          <w:sz w:val="21"/>
          <w:szCs w:val="21"/>
          <w:lang w:eastAsia="ru-RU"/>
        </w:rPr>
        <w:t>правомочна</w:t>
      </w:r>
      <w:proofErr w:type="gramEnd"/>
      <w:r w:rsidRPr="00B6662F">
        <w:rPr>
          <w:rFonts w:ascii="Arial" w:eastAsia="Times New Roman" w:hAnsi="Arial" w:cs="Arial"/>
          <w:color w:val="000000"/>
          <w:sz w:val="21"/>
          <w:szCs w:val="21"/>
          <w:lang w:eastAsia="ru-RU"/>
        </w:rPr>
        <w:t xml:space="preserve"> если в ней участвует не менее половины утвержденных ее членов. Рабочая группа делает заключения большинством голосов от утвержденного состава.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 3.2. Рабочая группа рассматривает участие депутата в рассмотрении вопросов, указанных в пункте 2.1. настоящего Порядка и делает заключение для его предоставления главе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глава муниципального округа) не позднее, чем за 3 (три) дня до заседания Совета депутатов, на котором планируется рассмотреть вопрос о поощрении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3.3. Глава муниципального округа на основе заключения Рабочей группы, указанной в пункте 3.2. настоящего Порядка, вносит проект решения Совета депутатов о поощрении депутатов в Совет депутатов для его рассмотрения и вынесении соответствующего решения на заседании Совета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3.4. Решение о поощрении депутатов принимается на заседании Совета депутатов, на основании заключения Рабочей группы указанного в пункте 3.1. в соответствии с критериями, указанными в пункте 2.1. настоящего Порядка.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3.5. Решение о поощрении депутатов принимается Советом депутатов открытым голосованием большинством голосов от числа присутствующих депутатов на заседании Совета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3.6. Выплата поощрения производится в безналичной форме. Депутат информирует в письменном виде администрацию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(далее – администрация) о своих банковских реквизитах для выплаты поощрения.</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3.7. Администрация не позднее 10 рабочих дней со дня принятия Советом депутатов соответствующего решения о поощрении депутатов, обеспечивает выплату депутату поощрения путем перечисления денежных средств на личный (расчетный) счет депутата.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3.8. Право на получение межбюджетных трансфертов, предусмотренные для поощрения депутатов, распределяются между депутатами, активность участия которых, в осуществлении переданных полномочий составила не менее 8 (восьми) пунктов, указанных в пункте 2.1. настоящего Порядка.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3.9. Депутат имеет право отказаться от поощрения путем подачи письменного заявления главе муниципального округа до принятия Советом депутатов решения о поощрении. Сведения о заявлении депутата доводятся до сведения Совета депутатов.</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3.10. В случае отказа депутата от поощрения неиспользованные средства межбюджетных трансфертов решением Совета депутатов могут распределяться между поощряемыми депутатами принимающих участие в реализации переданных полномочий, в равных долях или возвращаются в бюджет города Москвы.</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3.11. Если депутат не получает поощрение по основаниям, указанным в пункте 3.8. настоящего Порядка, то не полученные им средства могут распределяться в порядке, предусмотренном пунктом 3.10. настоящего Порядка.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3.12. Неиспользованные на конец отчетного периода средства межбюджетных трансфертов решением Совета депутатов возвращаются в бюджет города Москвы в порядке и сроки, установленные соглашением о предоставлении межбюджетных трансфертов из бюджета </w:t>
      </w:r>
      <w:r w:rsidRPr="00B6662F">
        <w:rPr>
          <w:rFonts w:ascii="Arial" w:eastAsia="Times New Roman" w:hAnsi="Arial" w:cs="Arial"/>
          <w:color w:val="000000"/>
          <w:sz w:val="21"/>
          <w:szCs w:val="21"/>
          <w:lang w:eastAsia="ru-RU"/>
        </w:rPr>
        <w:lastRenderedPageBreak/>
        <w:t xml:space="preserve">города Москвы бюджету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между Департаментом финансов города Москвы и администрацией.</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Default="00B6662F">
      <w:pPr>
        <w:rPr>
          <w:rFonts w:ascii="Arial" w:eastAsia="Times New Roman" w:hAnsi="Arial" w:cs="Arial"/>
          <w:b/>
          <w:bCs/>
          <w:color w:val="000000"/>
          <w:sz w:val="21"/>
          <w:lang w:eastAsia="ru-RU"/>
        </w:rPr>
      </w:pPr>
      <w:r w:rsidRPr="00B6662F">
        <w:rPr>
          <w:rFonts w:ascii="Arial" w:eastAsia="Times New Roman" w:hAnsi="Arial" w:cs="Arial"/>
          <w:b/>
          <w:bCs/>
          <w:color w:val="000000"/>
          <w:sz w:val="21"/>
          <w:lang w:eastAsia="ru-RU"/>
        </w:rPr>
        <w:t> </w:t>
      </w:r>
      <w:r>
        <w:rPr>
          <w:rFonts w:ascii="Arial" w:eastAsia="Times New Roman" w:hAnsi="Arial" w:cs="Arial"/>
          <w:b/>
          <w:bCs/>
          <w:color w:val="000000"/>
          <w:sz w:val="21"/>
          <w:lang w:eastAsia="ru-RU"/>
        </w:rPr>
        <w:br w:type="page"/>
      </w:r>
    </w:p>
    <w:p w:rsidR="00B6662F" w:rsidRDefault="00B6662F" w:rsidP="00B6662F">
      <w:pPr>
        <w:spacing w:after="0" w:line="240" w:lineRule="auto"/>
        <w:textAlignment w:val="baseline"/>
        <w:rPr>
          <w:rFonts w:ascii="Arial" w:eastAsia="Times New Roman" w:hAnsi="Arial" w:cs="Arial"/>
          <w:color w:val="000000"/>
          <w:sz w:val="21"/>
          <w:szCs w:val="21"/>
          <w:lang w:eastAsia="ru-RU"/>
        </w:rPr>
        <w:sectPr w:rsidR="00B6662F" w:rsidSect="00A7170F">
          <w:pgSz w:w="11906" w:h="16838"/>
          <w:pgMar w:top="1134" w:right="850" w:bottom="1134" w:left="1701" w:header="708" w:footer="708" w:gutter="0"/>
          <w:cols w:space="708"/>
          <w:docGrid w:linePitch="360"/>
        </w:sectPr>
      </w:pP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Приложение к порядку поощрения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xml:space="preserve"> утвержденного решением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В редакции решения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от 28 июня 2016 года № 73</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Сведения о деятельности и участии депутатов Совета депутатов муниципального округа </w:t>
      </w:r>
      <w:proofErr w:type="spellStart"/>
      <w:r w:rsidRPr="00B6662F">
        <w:rPr>
          <w:rFonts w:ascii="Arial" w:eastAsia="Times New Roman" w:hAnsi="Arial" w:cs="Arial"/>
          <w:b/>
          <w:bCs/>
          <w:color w:val="000000"/>
          <w:sz w:val="21"/>
          <w:lang w:eastAsia="ru-RU"/>
        </w:rPr>
        <w:t>Головинскийв</w:t>
      </w:r>
      <w:proofErr w:type="spellEnd"/>
      <w:r w:rsidRPr="00B6662F">
        <w:rPr>
          <w:rFonts w:ascii="Arial" w:eastAsia="Times New Roman" w:hAnsi="Arial" w:cs="Arial"/>
          <w:b/>
          <w:bCs/>
          <w:color w:val="000000"/>
          <w:sz w:val="21"/>
          <w:lang w:eastAsia="ru-RU"/>
        </w:rPr>
        <w:t xml:space="preserve"> осуществлении отдельных полномочий</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за __________ квартал 20___ года</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Депутат Совета депутатов муниципального округа </w:t>
      </w:r>
      <w:proofErr w:type="spellStart"/>
      <w:r w:rsidRPr="00B6662F">
        <w:rPr>
          <w:rFonts w:ascii="Arial" w:eastAsia="Times New Roman" w:hAnsi="Arial" w:cs="Arial"/>
          <w:b/>
          <w:bCs/>
          <w:color w:val="000000"/>
          <w:sz w:val="21"/>
          <w:lang w:eastAsia="ru-RU"/>
        </w:rPr>
        <w:t>Головинский</w:t>
      </w:r>
      <w:proofErr w:type="spellEnd"/>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_________________________________________________________________________</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Ф.И.О.</w:t>
      </w:r>
    </w:p>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bl>
      <w:tblPr>
        <w:tblW w:w="12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3"/>
        <w:gridCol w:w="5873"/>
        <w:gridCol w:w="906"/>
        <w:gridCol w:w="870"/>
        <w:gridCol w:w="870"/>
        <w:gridCol w:w="870"/>
        <w:gridCol w:w="870"/>
        <w:gridCol w:w="1613"/>
      </w:tblGrid>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 </w:t>
            </w:r>
            <w:proofErr w:type="spellStart"/>
            <w:r w:rsidRPr="00B6662F">
              <w:rPr>
                <w:rFonts w:ascii="Arial" w:eastAsia="Times New Roman" w:hAnsi="Arial" w:cs="Arial"/>
                <w:b/>
                <w:bCs/>
                <w:color w:val="000000"/>
                <w:sz w:val="21"/>
                <w:lang w:eastAsia="ru-RU"/>
              </w:rPr>
              <w:t>пп</w:t>
            </w:r>
            <w:proofErr w:type="spellEnd"/>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Рассматриваемые вопросы</w:t>
            </w:r>
          </w:p>
        </w:tc>
        <w:tc>
          <w:tcPr>
            <w:tcW w:w="3630"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Даты рассмотрения вопросов и участия в их рассмотрении депутатом</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подпись депутата</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Заслушивание отчета главы управы района о результатах деятельности управы района</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2 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Заслушиванию и информации руководителей городских организаций (учреждений) о результатах деятельности таких организаций (учреждений)</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3 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а также объектов компенсационного озеленения на территории жилой застройки</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5</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4 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выполненных работ по благоустройству </w:t>
            </w:r>
            <w:r w:rsidRPr="00B6662F">
              <w:rPr>
                <w:rFonts w:ascii="Arial" w:eastAsia="Times New Roman" w:hAnsi="Arial" w:cs="Arial"/>
                <w:color w:val="000000"/>
                <w:sz w:val="21"/>
                <w:szCs w:val="21"/>
                <w:lang w:eastAsia="ru-RU"/>
              </w:rPr>
              <w:lastRenderedPageBreak/>
              <w:t xml:space="preserve">дворовых территорий, а также участие в </w:t>
            </w:r>
            <w:proofErr w:type="gramStart"/>
            <w:r w:rsidRPr="00B6662F">
              <w:rPr>
                <w:rFonts w:ascii="Arial" w:eastAsia="Times New Roman" w:hAnsi="Arial" w:cs="Arial"/>
                <w:color w:val="000000"/>
                <w:sz w:val="21"/>
                <w:szCs w:val="21"/>
                <w:lang w:eastAsia="ru-RU"/>
              </w:rPr>
              <w:t>контроле за</w:t>
            </w:r>
            <w:proofErr w:type="gramEnd"/>
            <w:r w:rsidRPr="00B6662F">
              <w:rPr>
                <w:rFonts w:ascii="Arial" w:eastAsia="Times New Roman" w:hAnsi="Arial" w:cs="Arial"/>
                <w:color w:val="000000"/>
                <w:sz w:val="21"/>
                <w:szCs w:val="21"/>
                <w:lang w:eastAsia="ru-RU"/>
              </w:rPr>
              <w:t xml:space="preserve"> ходом выполнения указанных работ</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lastRenderedPageBreak/>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lastRenderedPageBreak/>
              <w:t>5 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6 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xml:space="preserve">Пункт 6 исключен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w:t>
            </w:r>
            <w:proofErr w:type="spellEnd"/>
            <w:r w:rsidRPr="00B6662F">
              <w:rPr>
                <w:rFonts w:ascii="Arial" w:eastAsia="Times New Roman" w:hAnsi="Arial" w:cs="Arial"/>
                <w:i/>
                <w:iCs/>
                <w:color w:val="000000"/>
                <w:sz w:val="21"/>
                <w:lang w:eastAsia="ru-RU"/>
              </w:rPr>
              <w:t xml:space="preserve"> от 28 июня 2016 года № 73</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7 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xml:space="preserve">Пункт 7 исключен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w:t>
            </w:r>
            <w:proofErr w:type="spellEnd"/>
            <w:r w:rsidRPr="00B6662F">
              <w:rPr>
                <w:rFonts w:ascii="Arial" w:eastAsia="Times New Roman" w:hAnsi="Arial" w:cs="Arial"/>
                <w:i/>
                <w:iCs/>
                <w:color w:val="000000"/>
                <w:sz w:val="21"/>
                <w:lang w:eastAsia="ru-RU"/>
              </w:rPr>
              <w:t xml:space="preserve"> от 28 июня 2016 года № 73</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8 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Согласование </w:t>
            </w:r>
            <w:proofErr w:type="gramStart"/>
            <w:r w:rsidRPr="00B6662F">
              <w:rPr>
                <w:rFonts w:ascii="Arial" w:eastAsia="Times New Roman" w:hAnsi="Arial" w:cs="Arial"/>
                <w:color w:val="000000"/>
                <w:sz w:val="21"/>
                <w:szCs w:val="21"/>
                <w:lang w:eastAsia="ru-RU"/>
              </w:rPr>
              <w:t>проекта правового акта префектуры административного округа города Москвы</w:t>
            </w:r>
            <w:proofErr w:type="gramEnd"/>
            <w:r w:rsidRPr="00B6662F">
              <w:rPr>
                <w:rFonts w:ascii="Arial" w:eastAsia="Times New Roman" w:hAnsi="Arial" w:cs="Arial"/>
                <w:color w:val="000000"/>
                <w:sz w:val="21"/>
                <w:szCs w:val="21"/>
                <w:lang w:eastAsia="ru-RU"/>
              </w:rPr>
              <w:t xml:space="preserve"> об утверждении акта о выборе земельного участка в целях размещения объектов гаражного назначения и объектов религиозного назначения</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 9</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до1500 кв. метров, строительство которых осуществляется за счет средств частных лиц, объектов религиозного назначения, если предусмотренное таковое согласование не проводилось, а также иных объектов, определяемых Правительством Москвы</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lastRenderedPageBreak/>
              <w:t>10  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Согласование проекта схемы и проекта изменения схемы размещения нестационарных торговых объектов, сезонных кафе, ярмарок выходного дня и проведение мониторинга их работы в соответствии с нормативными правовыми актами города Москвы и схем размещения иных объектом в случаях, установленных Правительством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11</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Формирование и утверждение плана дополнительных мероприятий по социально-экономическому развитию района, а также согласование работ в рамках выделенных средств на стимулирование управы </w:t>
            </w:r>
            <w:proofErr w:type="spellStart"/>
            <w:r w:rsidRPr="00B6662F">
              <w:rPr>
                <w:rFonts w:ascii="Arial" w:eastAsia="Times New Roman" w:hAnsi="Arial" w:cs="Arial"/>
                <w:color w:val="000000"/>
                <w:sz w:val="21"/>
                <w:szCs w:val="21"/>
                <w:lang w:eastAsia="ru-RU"/>
              </w:rPr>
              <w:t>Головинского</w:t>
            </w:r>
            <w:proofErr w:type="spellEnd"/>
            <w:r w:rsidRPr="00B6662F">
              <w:rPr>
                <w:rFonts w:ascii="Arial" w:eastAsia="Times New Roman" w:hAnsi="Arial" w:cs="Arial"/>
                <w:color w:val="000000"/>
                <w:sz w:val="21"/>
                <w:szCs w:val="21"/>
                <w:lang w:eastAsia="ru-RU"/>
              </w:rPr>
              <w:t xml:space="preserve"> района города Москвы</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12  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13 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Заслушивание руководителей управляющих организаций о работе по содержанию многоквартирных домов с учетом обращений жителей, в том числе проведения других мероприятий в части относящихся к управляющим организациям в рамках реализации переданных полномочий</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14  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Прием жителей муниципального округа, а также рассмотрение обращений жителей муниципального округа и ответы на них</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15 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Встречи депутатов с жителями муниципального округа (избирателями) по вопросам входящих в компетенцию органов местного самоуправления в соответствии с законами города Москвы и Уставом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lastRenderedPageBreak/>
              <w:t>16 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Участие депутатов в заседаниях Совета депутатов</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17</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Участие депутатов в комиссиях и рабочих группах Совета депутатов</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18  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Участие в публичных слушаниях по вопросам градостроительства, а также по вопросам установленных Уставом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19 </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 xml:space="preserve">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(далее - краткосрочный план), в части распределения по годам сроков проведения капитального ремонта общего имущества в многоквартирных домах, расположенных на территории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в пределах сроков реализации краткосрочного плана</w:t>
            </w:r>
            <w:proofErr w:type="gramEnd"/>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54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rPr>
                <w:rFonts w:ascii="Arial" w:eastAsia="Times New Roman" w:hAnsi="Arial" w:cs="Arial"/>
                <w:color w:val="000000"/>
                <w:sz w:val="18"/>
                <w:szCs w:val="18"/>
                <w:lang w:eastAsia="ru-RU"/>
              </w:rPr>
            </w:pPr>
            <w:r w:rsidRPr="00B6662F">
              <w:rPr>
                <w:rFonts w:ascii="Arial" w:eastAsia="Times New Roman" w:hAnsi="Arial" w:cs="Arial"/>
                <w:color w:val="000000"/>
                <w:sz w:val="18"/>
                <w:szCs w:val="18"/>
                <w:lang w:eastAsia="ru-RU"/>
              </w:rPr>
              <w:t>20</w:t>
            </w:r>
          </w:p>
        </w:tc>
        <w:tc>
          <w:tcPr>
            <w:tcW w:w="48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gramStart"/>
            <w:r w:rsidRPr="00B6662F">
              <w:rPr>
                <w:rFonts w:ascii="Arial" w:eastAsia="Times New Roman" w:hAnsi="Arial" w:cs="Arial"/>
                <w:color w:val="000000"/>
                <w:sz w:val="21"/>
                <w:szCs w:val="21"/>
                <w:lang w:eastAsia="ru-RU"/>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r w:rsidRPr="00B6662F">
              <w:rPr>
                <w:rFonts w:ascii="Arial" w:eastAsia="Times New Roman" w:hAnsi="Arial" w:cs="Arial"/>
                <w:color w:val="000000"/>
                <w:sz w:val="21"/>
                <w:szCs w:val="21"/>
                <w:lang w:eastAsia="ru-RU"/>
              </w:rPr>
              <w:t>, в том числе согласование актов приемки оказанных услуг и (или) выполненных работ</w:t>
            </w:r>
            <w:proofErr w:type="gramEnd"/>
            <w:r w:rsidRPr="00B6662F">
              <w:rPr>
                <w:rFonts w:ascii="Arial" w:eastAsia="Times New Roman" w:hAnsi="Arial" w:cs="Arial"/>
                <w:color w:val="000000"/>
                <w:sz w:val="21"/>
                <w:szCs w:val="21"/>
                <w:lang w:eastAsia="ru-RU"/>
              </w:rPr>
              <w:t xml:space="preserve"> по капитальному ремонту общего имущества в многоквартирном доме, проведение которого обеспечивает региональный оператор</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bl>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lastRenderedPageBreak/>
        <w:t> </w:t>
      </w:r>
    </w:p>
    <w:p w:rsidR="00B6662F" w:rsidRPr="00B6662F" w:rsidRDefault="00B6662F" w:rsidP="00B6662F">
      <w:pPr>
        <w:spacing w:after="0"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i/>
          <w:iCs/>
          <w:color w:val="000000"/>
          <w:sz w:val="21"/>
          <w:lang w:eastAsia="ru-RU"/>
        </w:rPr>
        <w:t xml:space="preserve">Пункты 19, 20 введены решением Совета депутатов муниципального округа </w:t>
      </w:r>
      <w:proofErr w:type="spellStart"/>
      <w:r w:rsidRPr="00B6662F">
        <w:rPr>
          <w:rFonts w:ascii="Arial" w:eastAsia="Times New Roman" w:hAnsi="Arial" w:cs="Arial"/>
          <w:i/>
          <w:iCs/>
          <w:color w:val="000000"/>
          <w:sz w:val="21"/>
          <w:lang w:eastAsia="ru-RU"/>
        </w:rPr>
        <w:t>Головинский</w:t>
      </w:r>
      <w:proofErr w:type="spellEnd"/>
      <w:r w:rsidRPr="00B6662F">
        <w:rPr>
          <w:rFonts w:ascii="Arial" w:eastAsia="Times New Roman" w:hAnsi="Arial" w:cs="Arial"/>
          <w:i/>
          <w:iCs/>
          <w:color w:val="000000"/>
          <w:sz w:val="21"/>
          <w:lang w:eastAsia="ru-RU"/>
        </w:rPr>
        <w:t xml:space="preserve"> от 1 марта  2016 года № 20</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Приложение 2</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xml:space="preserve">к решению Совета депутатов муниципального округа </w:t>
      </w:r>
      <w:proofErr w:type="spellStart"/>
      <w:r w:rsidRPr="00B6662F">
        <w:rPr>
          <w:rFonts w:ascii="Arial" w:eastAsia="Times New Roman" w:hAnsi="Arial" w:cs="Arial"/>
          <w:color w:val="000000"/>
          <w:sz w:val="21"/>
          <w:szCs w:val="21"/>
          <w:lang w:eastAsia="ru-RU"/>
        </w:rPr>
        <w:t>Головинский</w:t>
      </w:r>
      <w:proofErr w:type="spellEnd"/>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от 24 февраля 2015 года № 20</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Состав рабочей группы по определению размера поощрения депутатов муниципального округа </w:t>
      </w:r>
      <w:proofErr w:type="spellStart"/>
      <w:r w:rsidRPr="00B6662F">
        <w:rPr>
          <w:rFonts w:ascii="Arial" w:eastAsia="Times New Roman" w:hAnsi="Arial" w:cs="Arial"/>
          <w:b/>
          <w:bCs/>
          <w:color w:val="000000"/>
          <w:sz w:val="21"/>
          <w:lang w:eastAsia="ru-RU"/>
        </w:rPr>
        <w:t>Головинский</w:t>
      </w:r>
      <w:proofErr w:type="spellEnd"/>
    </w:p>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w:t>
      </w:r>
    </w:p>
    <w:tbl>
      <w:tblPr>
        <w:tblW w:w="93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3"/>
        <w:gridCol w:w="7773"/>
      </w:tblGrid>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№п.п.</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after="0"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b/>
                <w:bCs/>
                <w:color w:val="000000"/>
                <w:sz w:val="21"/>
                <w:lang w:eastAsia="ru-RU"/>
              </w:rPr>
              <w:t xml:space="preserve">Ф.И.О. депутата Совета депутатов муниципального округа </w:t>
            </w:r>
            <w:proofErr w:type="spellStart"/>
            <w:r w:rsidRPr="00B6662F">
              <w:rPr>
                <w:rFonts w:ascii="Arial" w:eastAsia="Times New Roman" w:hAnsi="Arial" w:cs="Arial"/>
                <w:b/>
                <w:bCs/>
                <w:color w:val="000000"/>
                <w:sz w:val="21"/>
                <w:lang w:eastAsia="ru-RU"/>
              </w:rPr>
              <w:t>Головинский</w:t>
            </w:r>
            <w:proofErr w:type="spellEnd"/>
          </w:p>
        </w:tc>
      </w:tr>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1.</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spellStart"/>
            <w:r w:rsidRPr="00B6662F">
              <w:rPr>
                <w:rFonts w:ascii="Arial" w:eastAsia="Times New Roman" w:hAnsi="Arial" w:cs="Arial"/>
                <w:color w:val="000000"/>
                <w:sz w:val="21"/>
                <w:szCs w:val="21"/>
                <w:lang w:eastAsia="ru-RU"/>
              </w:rPr>
              <w:t>Архипцова</w:t>
            </w:r>
            <w:proofErr w:type="spellEnd"/>
            <w:r w:rsidRPr="00B6662F">
              <w:rPr>
                <w:rFonts w:ascii="Arial" w:eastAsia="Times New Roman" w:hAnsi="Arial" w:cs="Arial"/>
                <w:color w:val="000000"/>
                <w:sz w:val="21"/>
                <w:szCs w:val="21"/>
                <w:lang w:eastAsia="ru-RU"/>
              </w:rPr>
              <w:t xml:space="preserve"> Надежда Васильевна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2.</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spellStart"/>
            <w:r w:rsidRPr="00B6662F">
              <w:rPr>
                <w:rFonts w:ascii="Arial" w:eastAsia="Times New Roman" w:hAnsi="Arial" w:cs="Arial"/>
                <w:color w:val="000000"/>
                <w:sz w:val="21"/>
                <w:szCs w:val="21"/>
                <w:lang w:eastAsia="ru-RU"/>
              </w:rPr>
              <w:t>Мемухина</w:t>
            </w:r>
            <w:proofErr w:type="spellEnd"/>
            <w:r w:rsidRPr="00B6662F">
              <w:rPr>
                <w:rFonts w:ascii="Arial" w:eastAsia="Times New Roman" w:hAnsi="Arial" w:cs="Arial"/>
                <w:color w:val="000000"/>
                <w:sz w:val="21"/>
                <w:szCs w:val="21"/>
                <w:lang w:eastAsia="ru-RU"/>
              </w:rPr>
              <w:t xml:space="preserve"> Валентина Григорьевна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3.</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Борисова Елена Григорьевна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4.</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spellStart"/>
            <w:r w:rsidRPr="00B6662F">
              <w:rPr>
                <w:rFonts w:ascii="Arial" w:eastAsia="Times New Roman" w:hAnsi="Arial" w:cs="Arial"/>
                <w:color w:val="000000"/>
                <w:sz w:val="21"/>
                <w:szCs w:val="21"/>
                <w:lang w:eastAsia="ru-RU"/>
              </w:rPr>
              <w:t>Курохтина</w:t>
            </w:r>
            <w:proofErr w:type="spellEnd"/>
            <w:r w:rsidRPr="00B6662F">
              <w:rPr>
                <w:rFonts w:ascii="Arial" w:eastAsia="Times New Roman" w:hAnsi="Arial" w:cs="Arial"/>
                <w:color w:val="000000"/>
                <w:sz w:val="21"/>
                <w:szCs w:val="21"/>
                <w:lang w:eastAsia="ru-RU"/>
              </w:rPr>
              <w:t xml:space="preserve"> Надежда Вячеславовна</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r w:rsidR="00B6662F" w:rsidRPr="00B6662F" w:rsidTr="00B6662F">
        <w:tc>
          <w:tcPr>
            <w:tcW w:w="161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jc w:val="center"/>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5.</w:t>
            </w:r>
          </w:p>
        </w:tc>
        <w:tc>
          <w:tcPr>
            <w:tcW w:w="777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bottom"/>
            <w:hideMark/>
          </w:tcPr>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proofErr w:type="spellStart"/>
            <w:r w:rsidRPr="00B6662F">
              <w:rPr>
                <w:rFonts w:ascii="Arial" w:eastAsia="Times New Roman" w:hAnsi="Arial" w:cs="Arial"/>
                <w:color w:val="000000"/>
                <w:sz w:val="21"/>
                <w:szCs w:val="21"/>
                <w:lang w:eastAsia="ru-RU"/>
              </w:rPr>
              <w:t>Есин</w:t>
            </w:r>
            <w:proofErr w:type="spellEnd"/>
            <w:r w:rsidRPr="00B6662F">
              <w:rPr>
                <w:rFonts w:ascii="Arial" w:eastAsia="Times New Roman" w:hAnsi="Arial" w:cs="Arial"/>
                <w:color w:val="000000"/>
                <w:sz w:val="21"/>
                <w:szCs w:val="21"/>
                <w:lang w:eastAsia="ru-RU"/>
              </w:rPr>
              <w:t xml:space="preserve"> Игорь Владимирович</w:t>
            </w:r>
          </w:p>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tc>
      </w:tr>
    </w:tbl>
    <w:p w:rsidR="00B6662F" w:rsidRPr="00B6662F" w:rsidRDefault="00B6662F" w:rsidP="00B6662F">
      <w:pPr>
        <w:spacing w:before="75" w:after="75" w:line="240" w:lineRule="auto"/>
        <w:textAlignment w:val="baseline"/>
        <w:rPr>
          <w:rFonts w:ascii="Arial" w:eastAsia="Times New Roman" w:hAnsi="Arial" w:cs="Arial"/>
          <w:color w:val="000000"/>
          <w:sz w:val="21"/>
          <w:szCs w:val="21"/>
          <w:lang w:eastAsia="ru-RU"/>
        </w:rPr>
      </w:pPr>
      <w:r w:rsidRPr="00B6662F">
        <w:rPr>
          <w:rFonts w:ascii="Arial" w:eastAsia="Times New Roman" w:hAnsi="Arial" w:cs="Arial"/>
          <w:color w:val="000000"/>
          <w:sz w:val="21"/>
          <w:szCs w:val="21"/>
          <w:lang w:eastAsia="ru-RU"/>
        </w:rPr>
        <w:t> </w:t>
      </w:r>
    </w:p>
    <w:p w:rsidR="00A7170F" w:rsidRDefault="00A7170F"/>
    <w:sectPr w:rsidR="00A7170F" w:rsidSect="00B6662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62F"/>
    <w:rsid w:val="00A7170F"/>
    <w:rsid w:val="00B66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0F"/>
  </w:style>
  <w:style w:type="paragraph" w:styleId="1">
    <w:name w:val="heading 1"/>
    <w:basedOn w:val="a"/>
    <w:link w:val="10"/>
    <w:uiPriority w:val="9"/>
    <w:qFormat/>
    <w:rsid w:val="00B6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62F"/>
    <w:rPr>
      <w:rFonts w:ascii="Times New Roman" w:eastAsia="Times New Roman" w:hAnsi="Times New Roman" w:cs="Times New Roman"/>
      <w:b/>
      <w:bCs/>
      <w:kern w:val="36"/>
      <w:sz w:val="48"/>
      <w:szCs w:val="48"/>
      <w:lang w:eastAsia="ru-RU"/>
    </w:rPr>
  </w:style>
  <w:style w:type="paragraph" w:customStyle="1" w:styleId="default">
    <w:name w:val="default"/>
    <w:basedOn w:val="a"/>
    <w:rsid w:val="00B6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6662F"/>
    <w:rPr>
      <w:b/>
      <w:bCs/>
    </w:rPr>
  </w:style>
  <w:style w:type="paragraph" w:styleId="a4">
    <w:name w:val="Normal (Web)"/>
    <w:basedOn w:val="a"/>
    <w:uiPriority w:val="99"/>
    <w:unhideWhenUsed/>
    <w:rsid w:val="00B6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62F"/>
  </w:style>
  <w:style w:type="character" w:styleId="a5">
    <w:name w:val="Hyperlink"/>
    <w:basedOn w:val="a0"/>
    <w:uiPriority w:val="99"/>
    <w:semiHidden/>
    <w:unhideWhenUsed/>
    <w:rsid w:val="00B6662F"/>
    <w:rPr>
      <w:color w:val="0000FF"/>
      <w:u w:val="single"/>
    </w:rPr>
  </w:style>
  <w:style w:type="paragraph" w:customStyle="1" w:styleId="consplustitle">
    <w:name w:val="consplustitle"/>
    <w:basedOn w:val="a"/>
    <w:rsid w:val="00B66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662F"/>
    <w:rPr>
      <w:i/>
      <w:iCs/>
    </w:rPr>
  </w:style>
  <w:style w:type="paragraph" w:styleId="a7">
    <w:name w:val="Balloon Text"/>
    <w:basedOn w:val="a"/>
    <w:link w:val="a8"/>
    <w:uiPriority w:val="99"/>
    <w:semiHidden/>
    <w:unhideWhenUsed/>
    <w:rsid w:val="00B66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402390">
      <w:bodyDiv w:val="1"/>
      <w:marLeft w:val="0"/>
      <w:marRight w:val="0"/>
      <w:marTop w:val="0"/>
      <w:marBottom w:val="0"/>
      <w:divBdr>
        <w:top w:val="none" w:sz="0" w:space="0" w:color="auto"/>
        <w:left w:val="none" w:sz="0" w:space="0" w:color="auto"/>
        <w:bottom w:val="none" w:sz="0" w:space="0" w:color="auto"/>
        <w:right w:val="none" w:sz="0" w:space="0" w:color="auto"/>
      </w:divBdr>
      <w:divsChild>
        <w:div w:id="1993367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2901</Words>
  <Characters>16536</Characters>
  <Application>Microsoft Office Word</Application>
  <DocSecurity>0</DocSecurity>
  <Lines>137</Lines>
  <Paragraphs>38</Paragraphs>
  <ScaleCrop>false</ScaleCrop>
  <Company>org</Company>
  <LinksUpToDate>false</LinksUpToDate>
  <CharactersWithSpaces>19399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2018-10-17T13:38:00Z</dcterms:created>
  <dcterms:modified xsi:type="dcterms:W3CDTF">2018-10-17T13:39:00Z</dcterms:modified>
</cp:coreProperties>
</file>